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3EF2C" w14:textId="77777777" w:rsidR="00FF23D2" w:rsidRDefault="00A76538" w:rsidP="004B6D4D">
      <w:pPr>
        <w:pStyle w:val="Heading2"/>
        <w:spacing w:after="240"/>
        <w:ind w:left="3326" w:right="3528"/>
        <w:jc w:val="center"/>
        <w:rPr>
          <w:rFonts w:ascii="Century Gothic"/>
          <w:lang w:eastAsia="ja-JP"/>
        </w:rPr>
      </w:pPr>
      <w:r>
        <w:rPr>
          <w:rFonts w:ascii="Century Gothic"/>
          <w:lang w:eastAsia="ja-JP"/>
        </w:rPr>
        <w:t>Varex</w:t>
      </w:r>
      <w:r w:rsidR="009403B3">
        <w:rPr>
          <w:rFonts w:ascii="Century Gothic" w:eastAsiaTheme="minorEastAsia" w:hint="eastAsia"/>
          <w:lang w:eastAsia="ja-JP"/>
        </w:rPr>
        <w:t xml:space="preserve"> </w:t>
      </w:r>
      <w:r>
        <w:rPr>
          <w:rFonts w:ascii="Century Gothic"/>
          <w:lang w:eastAsia="ja-JP"/>
        </w:rPr>
        <w:t>Imaging</w:t>
      </w:r>
      <w:r w:rsidR="009403B3">
        <w:rPr>
          <w:rFonts w:ascii="Century Gothic" w:eastAsiaTheme="minorEastAsia" w:hint="eastAsia"/>
          <w:lang w:eastAsia="ja-JP"/>
        </w:rPr>
        <w:t xml:space="preserve"> </w:t>
      </w:r>
      <w:r>
        <w:rPr>
          <w:rFonts w:ascii="Century Gothic"/>
          <w:spacing w:val="-2"/>
          <w:lang w:eastAsia="ja-JP"/>
        </w:rPr>
        <w:t>Corporation</w:t>
      </w:r>
    </w:p>
    <w:p w14:paraId="26EB2F8C" w14:textId="77777777" w:rsidR="00FF23D2" w:rsidRDefault="00A76538" w:rsidP="004B6D4D">
      <w:pPr>
        <w:spacing w:after="360"/>
        <w:ind w:left="101" w:right="288"/>
        <w:jc w:val="center"/>
        <w:rPr>
          <w:rFonts w:ascii="Microsoft JhengHei" w:eastAsia="Microsoft JhengHei"/>
          <w:b/>
          <w:lang w:eastAsia="ja-JP"/>
        </w:rPr>
      </w:pPr>
      <w:r>
        <w:rPr>
          <w:rFonts w:ascii="Microsoft JhengHei" w:eastAsia="Microsoft JhengHei"/>
          <w:b/>
          <w:spacing w:val="-4"/>
          <w:lang w:eastAsia="ja-JP"/>
        </w:rPr>
        <w:t>行動規範</w:t>
      </w:r>
    </w:p>
    <w:p w14:paraId="38ACE498" w14:textId="36B27BB5" w:rsidR="00FF23D2" w:rsidRDefault="005D71CD" w:rsidP="004B6D4D">
      <w:pPr>
        <w:pStyle w:val="BodyText"/>
        <w:spacing w:after="240"/>
        <w:ind w:right="355"/>
        <w:rPr>
          <w:lang w:eastAsia="ja-JP"/>
        </w:rPr>
      </w:pPr>
      <w:r w:rsidRPr="005D71CD">
        <w:rPr>
          <w:rFonts w:ascii="Century Gothic" w:eastAsia="Century Gothic"/>
          <w:spacing w:val="-2"/>
          <w:lang w:eastAsia="ja-JP"/>
        </w:rPr>
        <w:t>Varexの使命は、社員の才能とお客様のビジョンを通じて、目に見えないものを見えるようにすること</w:t>
      </w:r>
      <w:r>
        <w:rPr>
          <w:rFonts w:ascii="Century Gothic" w:eastAsia="Century Gothic"/>
          <w:spacing w:val="-2"/>
          <w:lang w:eastAsia="ja-JP"/>
        </w:rPr>
        <w:t>によって</w:t>
      </w:r>
      <w:r w:rsidRPr="005D71CD">
        <w:rPr>
          <w:rFonts w:ascii="Century Gothic" w:eastAsia="Century Gothic"/>
          <w:spacing w:val="-2"/>
          <w:lang w:eastAsia="ja-JP"/>
        </w:rPr>
        <w:t>、世界中の人々の生活を改善し、</w:t>
      </w:r>
      <w:r w:rsidRPr="009D4CBE">
        <w:rPr>
          <w:rFonts w:ascii="Century Gothic" w:eastAsia="Century Gothic"/>
          <w:color w:val="000000" w:themeColor="text1"/>
          <w:spacing w:val="-2"/>
          <w:lang w:eastAsia="ja-JP"/>
        </w:rPr>
        <w:t>救命に貢献することです。</w:t>
      </w:r>
      <w:r w:rsidR="00A76538" w:rsidRPr="009D4CBE">
        <w:rPr>
          <w:color w:val="000000" w:themeColor="text1"/>
          <w:lang w:eastAsia="ja-JP"/>
        </w:rPr>
        <w:t>当社の使命を</w:t>
      </w:r>
      <w:r w:rsidR="00A76538" w:rsidRPr="009D4CBE">
        <w:rPr>
          <w:color w:val="000000" w:themeColor="text1"/>
          <w:spacing w:val="-2"/>
          <w:lang w:eastAsia="ja-JP"/>
        </w:rPr>
        <w:t>果たすという点において、</w:t>
      </w:r>
      <w:r w:rsidR="00A76538" w:rsidRPr="009D4CBE">
        <w:rPr>
          <w:rFonts w:ascii="Century Gothic" w:eastAsia="Century Gothic"/>
          <w:color w:val="000000" w:themeColor="text1"/>
          <w:lang w:eastAsia="ja-JP"/>
        </w:rPr>
        <w:t>Varex</w:t>
      </w:r>
      <w:r w:rsidR="00A76538" w:rsidRPr="009D4CBE">
        <w:rPr>
          <w:color w:val="000000" w:themeColor="text1"/>
          <w:spacing w:val="-2"/>
          <w:lang w:eastAsia="ja-JP"/>
        </w:rPr>
        <w:t>は倫理的な</w:t>
      </w:r>
      <w:r w:rsidR="00A76538" w:rsidRPr="009D4CBE">
        <w:rPr>
          <w:strike/>
          <w:color w:val="000000" w:themeColor="text1"/>
          <w:spacing w:val="-2"/>
          <w:lang w:eastAsia="ja-JP"/>
        </w:rPr>
        <w:t>商</w:t>
      </w:r>
      <w:r w:rsidR="0049660D" w:rsidRPr="009D4CBE">
        <w:rPr>
          <w:rFonts w:hint="eastAsia"/>
          <w:color w:val="000000" w:themeColor="text1"/>
          <w:spacing w:val="-2"/>
          <w:lang w:eastAsia="ja-JP"/>
        </w:rPr>
        <w:t>ビジネス</w:t>
      </w:r>
      <w:r w:rsidR="00A76538" w:rsidRPr="009D4CBE">
        <w:rPr>
          <w:color w:val="000000" w:themeColor="text1"/>
          <w:spacing w:val="-2"/>
          <w:lang w:eastAsia="ja-JP"/>
        </w:rPr>
        <w:t>慣</w:t>
      </w:r>
      <w:r w:rsidR="00A76538">
        <w:rPr>
          <w:spacing w:val="-2"/>
          <w:lang w:eastAsia="ja-JP"/>
        </w:rPr>
        <w:t>行を最優先します。 すべての努力において、当社は正しいことをすることによって成功することを求めています。 これは、私たち全員が、事業を行う場所にかかわらず、適用可能な法律を遵守して、倫理的に、責任を持ち、尊重して行動する必要があることを意味します。</w:t>
      </w:r>
    </w:p>
    <w:p w14:paraId="0089772B" w14:textId="77777777" w:rsidR="00FF23D2" w:rsidRDefault="00A76538" w:rsidP="004B6D4D">
      <w:pPr>
        <w:pStyle w:val="BodyText"/>
        <w:spacing w:after="240"/>
        <w:ind w:right="318"/>
        <w:rPr>
          <w:lang w:eastAsia="ja-JP"/>
        </w:rPr>
      </w:pPr>
      <w:r>
        <w:rPr>
          <w:spacing w:val="-2"/>
          <w:lang w:eastAsia="ja-JP"/>
        </w:rPr>
        <w:t>当社の倫理的行動への取り組みは会社上層部から始まり、すべての従業員、ビジネスパートナ</w:t>
      </w:r>
      <w:r>
        <w:rPr>
          <w:spacing w:val="-1"/>
          <w:lang w:eastAsia="ja-JP"/>
        </w:rPr>
        <w:t xml:space="preserve">ー、そしてステークホルダーにまで及びます。 </w:t>
      </w:r>
      <w:r>
        <w:rPr>
          <w:rFonts w:ascii="Century Gothic" w:eastAsia="Century Gothic"/>
          <w:lang w:eastAsia="ja-JP"/>
        </w:rPr>
        <w:t>Varex</w:t>
      </w:r>
      <w:r>
        <w:rPr>
          <w:lang w:eastAsia="ja-JP"/>
        </w:rPr>
        <w:t>は倫理的行動を非常に真剣に受け止め、</w:t>
      </w:r>
      <w:r>
        <w:rPr>
          <w:spacing w:val="-2"/>
          <w:lang w:eastAsia="ja-JP"/>
        </w:rPr>
        <w:t>当社の</w:t>
      </w:r>
      <w:r>
        <w:rPr>
          <w:rFonts w:ascii="Century Gothic" w:eastAsia="Century Gothic"/>
          <w:spacing w:val="-2"/>
          <w:lang w:eastAsia="ja-JP"/>
        </w:rPr>
        <w:t>EPIC</w:t>
      </w:r>
      <w:r>
        <w:rPr>
          <w:spacing w:val="-4"/>
          <w:lang w:eastAsia="ja-JP"/>
        </w:rPr>
        <w:t>企業価値</w:t>
      </w:r>
      <w:r w:rsidR="00132F35">
        <w:rPr>
          <w:spacing w:val="-4"/>
          <w:lang w:eastAsia="ja-JP"/>
        </w:rPr>
        <w:t>（</w:t>
      </w:r>
      <w:r w:rsidR="00132F35" w:rsidRPr="00132F35">
        <w:rPr>
          <w:spacing w:val="-4"/>
          <w:lang w:eastAsia="ja-JP"/>
        </w:rPr>
        <w:t>実行、人材、誠実さ、コラボレーション</w:t>
      </w:r>
      <w:r w:rsidR="00132F35">
        <w:rPr>
          <w:spacing w:val="-4"/>
          <w:lang w:eastAsia="ja-JP"/>
        </w:rPr>
        <w:t>）</w:t>
      </w:r>
      <w:r>
        <w:rPr>
          <w:spacing w:val="-4"/>
          <w:lang w:eastAsia="ja-JP"/>
        </w:rPr>
        <w:t>が行動を推進します。 この行動規範</w:t>
      </w:r>
      <w:r w:rsidR="007122B6">
        <w:rPr>
          <w:spacing w:val="-4"/>
          <w:lang w:eastAsia="ja-JP"/>
        </w:rPr>
        <w:t>（以下、「規範」）</w:t>
      </w:r>
      <w:r>
        <w:rPr>
          <w:spacing w:val="-4"/>
          <w:lang w:eastAsia="ja-JP"/>
        </w:rPr>
        <w:t>は、疑問が生じる可能性がある日常の</w:t>
      </w:r>
      <w:r>
        <w:rPr>
          <w:spacing w:val="-2"/>
          <w:lang w:eastAsia="ja-JP"/>
        </w:rPr>
        <w:t>業務活動のガイダンスを提供するために作成しました。ガイダンス</w:t>
      </w:r>
      <w:r w:rsidR="007122B6" w:rsidRPr="007122B6">
        <w:rPr>
          <w:spacing w:val="-2"/>
          <w:lang w:eastAsia="ja-JP"/>
        </w:rPr>
        <w:t>では、特定の行為が許容されるか許容されないかを規定したり、不正行為や違法行為の</w:t>
      </w:r>
      <w:r>
        <w:rPr>
          <w:spacing w:val="-2"/>
          <w:lang w:eastAsia="ja-JP"/>
        </w:rPr>
        <w:t>出現を回避することに役立つ予防措置を提供することがあります。 質問がある場合は、</w:t>
      </w:r>
      <w:r w:rsidR="00AA2FAF" w:rsidRPr="00AA2FAF">
        <w:rPr>
          <w:spacing w:val="-2"/>
          <w:lang w:eastAsia="ja-JP"/>
        </w:rPr>
        <w:t>私たちまたは人事部</w:t>
      </w:r>
      <w:r w:rsidR="00AA2FAF">
        <w:rPr>
          <w:spacing w:val="-2"/>
          <w:lang w:eastAsia="ja-JP"/>
        </w:rPr>
        <w:t>・</w:t>
      </w:r>
      <w:r w:rsidR="00AA2FAF" w:rsidRPr="00AA2FAF">
        <w:rPr>
          <w:spacing w:val="-2"/>
          <w:lang w:eastAsia="ja-JP"/>
        </w:rPr>
        <w:t>法務部の現地担当者に遠慮なくお問い合わせください。</w:t>
      </w:r>
      <w:r>
        <w:rPr>
          <w:spacing w:val="-2"/>
          <w:lang w:eastAsia="ja-JP"/>
        </w:rPr>
        <w:t>従わなかった場合は、解雇を含む懲戒処分を受ける場合があります。最終的に当社の成功は、この規範と当社の企業方針の遵守だけでなく、</w:t>
      </w:r>
      <w:r w:rsidR="00AA2FAF">
        <w:rPr>
          <w:spacing w:val="-2"/>
          <w:lang w:eastAsia="ja-JP"/>
        </w:rPr>
        <w:t>個々の</w:t>
      </w:r>
      <w:r>
        <w:rPr>
          <w:spacing w:val="-2"/>
          <w:lang w:eastAsia="ja-JP"/>
        </w:rPr>
        <w:t>社員によってもたらされた誠実さ、公正さ、誠実さ、常識、および裁量にもかかっています。</w:t>
      </w:r>
    </w:p>
    <w:p w14:paraId="7B5204FC" w14:textId="77777777" w:rsidR="00FF23D2" w:rsidRDefault="00A76538" w:rsidP="004B6D4D">
      <w:pPr>
        <w:pStyle w:val="BodyText"/>
        <w:spacing w:after="240"/>
        <w:ind w:right="396"/>
        <w:rPr>
          <w:lang w:eastAsia="ja-JP"/>
        </w:rPr>
      </w:pPr>
      <w:r>
        <w:rPr>
          <w:spacing w:val="-2"/>
          <w:lang w:eastAsia="ja-JP"/>
        </w:rPr>
        <w:t>コンプライアンスはすべての</w:t>
      </w:r>
      <w:r>
        <w:rPr>
          <w:rFonts w:ascii="Century Gothic" w:eastAsia="Century Gothic"/>
          <w:spacing w:val="-2"/>
          <w:lang w:eastAsia="ja-JP"/>
        </w:rPr>
        <w:t>Varex</w:t>
      </w:r>
      <w:r>
        <w:rPr>
          <w:spacing w:val="-2"/>
          <w:lang w:eastAsia="ja-JP"/>
        </w:rPr>
        <w:t>従業員によって共有されています。 最高に誠実な企業としての当社の評判は非常に重要です。 当社は、倫理的コンプライアンスへの取り組みが単なる</w:t>
      </w:r>
    </w:p>
    <w:p w14:paraId="1496250F" w14:textId="77777777" w:rsidR="00FF23D2" w:rsidRDefault="00A76538" w:rsidP="004B6D4D">
      <w:pPr>
        <w:pStyle w:val="BodyText"/>
        <w:spacing w:after="240"/>
        <w:ind w:right="353"/>
        <w:jc w:val="both"/>
        <w:rPr>
          <w:lang w:eastAsia="ja-JP"/>
        </w:rPr>
      </w:pPr>
      <w:r>
        <w:rPr>
          <w:spacing w:val="-2"/>
          <w:lang w:eastAsia="ja-JP"/>
        </w:rPr>
        <w:t>「防衛的」手段ではないと確信しています。 むしろそれは</w:t>
      </w:r>
      <w:r w:rsidR="00E7090A">
        <w:rPr>
          <w:spacing w:val="-2"/>
          <w:lang w:eastAsia="ja-JP"/>
        </w:rPr>
        <w:t>、</w:t>
      </w:r>
      <w:r w:rsidR="0080424A" w:rsidRPr="0080424A">
        <w:rPr>
          <w:spacing w:val="-2"/>
          <w:lang w:eastAsia="ja-JP"/>
        </w:rPr>
        <w:t>それは、私たちが成長し、成功することを可能にする競争上の優位性です</w:t>
      </w:r>
      <w:r>
        <w:rPr>
          <w:spacing w:val="-2"/>
          <w:lang w:eastAsia="ja-JP"/>
        </w:rPr>
        <w:t>。</w:t>
      </w:r>
    </w:p>
    <w:tbl>
      <w:tblPr>
        <w:tblStyle w:val="TableGrid"/>
        <w:tblW w:w="945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3"/>
        <w:gridCol w:w="2407"/>
        <w:gridCol w:w="2384"/>
        <w:gridCol w:w="2389"/>
      </w:tblGrid>
      <w:tr w:rsidR="00A76538" w:rsidRPr="00F8352E" w14:paraId="51123E31" w14:textId="77777777" w:rsidTr="00A76538">
        <w:tc>
          <w:tcPr>
            <w:tcW w:w="2273" w:type="dxa"/>
          </w:tcPr>
          <w:p w14:paraId="034A53FD" w14:textId="77777777" w:rsidR="00A76538" w:rsidRPr="00F8352E" w:rsidRDefault="00A76538" w:rsidP="004B6D4D">
            <w:pPr>
              <w:spacing w:before="240"/>
              <w:jc w:val="center"/>
              <w:rPr>
                <w:rFonts w:ascii="Century Gothic" w:hAnsi="Century Gothic"/>
              </w:rPr>
            </w:pPr>
            <w:r w:rsidRPr="00F8352E">
              <w:rPr>
                <w:rFonts w:ascii="Century Gothic" w:hAnsi="Century Gothic"/>
                <w:sz w:val="22"/>
                <w:szCs w:val="22"/>
              </w:rPr>
              <w:t>Sunny Sanyal</w:t>
            </w:r>
            <w:r w:rsidRPr="00F8352E">
              <w:rPr>
                <w:rFonts w:ascii="Century Gothic" w:hAnsi="Century Gothic"/>
                <w:sz w:val="22"/>
                <w:szCs w:val="22"/>
              </w:rPr>
              <w:br/>
            </w:r>
            <w:proofErr w:type="spellStart"/>
            <w:r w:rsidRPr="00A76538">
              <w:rPr>
                <w:rFonts w:ascii="Century Gothic" w:hAnsi="Century Gothic"/>
              </w:rPr>
              <w:t>社長兼最高経営責任者</w:t>
            </w:r>
            <w:proofErr w:type="spellEnd"/>
          </w:p>
        </w:tc>
        <w:tc>
          <w:tcPr>
            <w:tcW w:w="2407" w:type="dxa"/>
          </w:tcPr>
          <w:p w14:paraId="5584C848" w14:textId="77777777" w:rsidR="00A76538" w:rsidRDefault="00A76538" w:rsidP="004B6D4D">
            <w:pPr>
              <w:spacing w:before="240"/>
              <w:jc w:val="center"/>
              <w:rPr>
                <w:rFonts w:ascii="Century Gothic" w:hAnsi="Century Gothic"/>
              </w:rPr>
            </w:pPr>
            <w:r>
              <w:rPr>
                <w:rFonts w:ascii="Century Gothic" w:hAnsi="Century Gothic"/>
                <w:sz w:val="22"/>
                <w:szCs w:val="22"/>
              </w:rPr>
              <w:t>Shubham “Sam” Maheshwari</w:t>
            </w:r>
            <w:r w:rsidRPr="00F8352E">
              <w:rPr>
                <w:rFonts w:ascii="Century Gothic" w:hAnsi="Century Gothic"/>
                <w:sz w:val="22"/>
                <w:szCs w:val="22"/>
              </w:rPr>
              <w:br/>
            </w:r>
            <w:proofErr w:type="spellStart"/>
            <w:r>
              <w:rPr>
                <w:spacing w:val="-4"/>
              </w:rPr>
              <w:t>最高財務責任者</w:t>
            </w:r>
            <w:proofErr w:type="spellEnd"/>
          </w:p>
        </w:tc>
        <w:tc>
          <w:tcPr>
            <w:tcW w:w="2384" w:type="dxa"/>
          </w:tcPr>
          <w:p w14:paraId="620454EA" w14:textId="77777777" w:rsidR="00A76538" w:rsidRPr="00A76538" w:rsidRDefault="00A76538" w:rsidP="004B6D4D">
            <w:pPr>
              <w:spacing w:before="240"/>
              <w:jc w:val="center"/>
              <w:rPr>
                <w:rFonts w:ascii="Century Gothic" w:hAnsi="Century Gothic"/>
              </w:rPr>
            </w:pPr>
            <w:r w:rsidRPr="00F8352E">
              <w:rPr>
                <w:rFonts w:ascii="Century Gothic" w:hAnsi="Century Gothic"/>
                <w:sz w:val="22"/>
                <w:szCs w:val="22"/>
              </w:rPr>
              <w:t>Kim Honeysett</w:t>
            </w:r>
            <w:r w:rsidRPr="00F8352E">
              <w:rPr>
                <w:rFonts w:ascii="Century Gothic" w:hAnsi="Century Gothic"/>
                <w:sz w:val="22"/>
                <w:szCs w:val="22"/>
              </w:rPr>
              <w:br/>
            </w:r>
            <w:proofErr w:type="spellStart"/>
            <w:r w:rsidRPr="00A76538">
              <w:rPr>
                <w:rFonts w:ascii="Century Gothic" w:hAnsi="Century Gothic" w:hint="eastAsia"/>
              </w:rPr>
              <w:t>最高法務責任者</w:t>
            </w:r>
            <w:proofErr w:type="spellEnd"/>
          </w:p>
          <w:p w14:paraId="5B3A6EEC" w14:textId="77777777" w:rsidR="00A76538" w:rsidRPr="00F8352E" w:rsidRDefault="00A76538" w:rsidP="004B6D4D">
            <w:pPr>
              <w:spacing w:before="240"/>
              <w:jc w:val="center"/>
              <w:rPr>
                <w:rFonts w:ascii="Century Gothic" w:hAnsi="Century Gothic"/>
              </w:rPr>
            </w:pPr>
          </w:p>
        </w:tc>
        <w:tc>
          <w:tcPr>
            <w:tcW w:w="2389" w:type="dxa"/>
          </w:tcPr>
          <w:p w14:paraId="6BBE2C5F" w14:textId="77777777" w:rsidR="00A76538" w:rsidRPr="00A76538" w:rsidRDefault="00A76538" w:rsidP="004B6D4D">
            <w:pPr>
              <w:spacing w:before="240"/>
              <w:ind w:right="-121"/>
              <w:jc w:val="center"/>
              <w:rPr>
                <w:rFonts w:ascii="Century Gothic" w:hAnsi="Century Gothic"/>
              </w:rPr>
            </w:pPr>
            <w:r>
              <w:rPr>
                <w:rFonts w:ascii="Century Gothic" w:hAnsi="Century Gothic"/>
                <w:sz w:val="22"/>
                <w:szCs w:val="22"/>
              </w:rPr>
              <w:t>Karen Aranki</w:t>
            </w:r>
            <w:r w:rsidRPr="00F8352E">
              <w:rPr>
                <w:rFonts w:ascii="Century Gothic" w:hAnsi="Century Gothic"/>
                <w:sz w:val="22"/>
                <w:szCs w:val="22"/>
              </w:rPr>
              <w:br/>
            </w:r>
            <w:proofErr w:type="spellStart"/>
            <w:r w:rsidRPr="00A76538">
              <w:rPr>
                <w:rFonts w:ascii="Century Gothic" w:hAnsi="Century Gothic" w:hint="eastAsia"/>
              </w:rPr>
              <w:t>最高人事責任者</w:t>
            </w:r>
            <w:proofErr w:type="spellEnd"/>
          </w:p>
          <w:p w14:paraId="79B93424" w14:textId="77777777" w:rsidR="00A76538" w:rsidRDefault="00A76538" w:rsidP="004B6D4D">
            <w:pPr>
              <w:spacing w:before="240"/>
              <w:ind w:right="-121"/>
              <w:jc w:val="center"/>
              <w:rPr>
                <w:rFonts w:ascii="Century Gothic" w:hAnsi="Century Gothic"/>
              </w:rPr>
            </w:pPr>
          </w:p>
        </w:tc>
      </w:tr>
      <w:tr w:rsidR="00A76538" w:rsidRPr="00F8352E" w14:paraId="1B8CD5E1" w14:textId="77777777" w:rsidTr="00A76538">
        <w:tc>
          <w:tcPr>
            <w:tcW w:w="2273" w:type="dxa"/>
          </w:tcPr>
          <w:p w14:paraId="43E8B40B" w14:textId="77777777" w:rsidR="00A76538" w:rsidRPr="00F8352E" w:rsidRDefault="00A76538" w:rsidP="004B6D4D">
            <w:pPr>
              <w:spacing w:before="240"/>
              <w:jc w:val="center"/>
              <w:rPr>
                <w:rFonts w:ascii="Century Gothic" w:hAnsi="Century Gothic"/>
                <w:sz w:val="22"/>
                <w:szCs w:val="22"/>
              </w:rPr>
            </w:pPr>
            <w:r w:rsidRPr="00F8352E">
              <w:rPr>
                <w:rFonts w:ascii="Century Gothic" w:hAnsi="Century Gothic"/>
                <w:sz w:val="22"/>
                <w:szCs w:val="22"/>
              </w:rPr>
              <w:t>Mark Jonaitis</w:t>
            </w:r>
            <w:r w:rsidRPr="00F8352E">
              <w:rPr>
                <w:rFonts w:ascii="Century Gothic" w:hAnsi="Century Gothic"/>
                <w:sz w:val="22"/>
                <w:szCs w:val="22"/>
              </w:rPr>
              <w:br/>
            </w:r>
            <w:proofErr w:type="spellStart"/>
            <w:r w:rsidRPr="00A76538">
              <w:rPr>
                <w:rFonts w:ascii="Century Gothic" w:hAnsi="Century Gothic"/>
              </w:rPr>
              <w:t>SVP</w:t>
            </w:r>
            <w:r w:rsidRPr="00A76538">
              <w:rPr>
                <w:rFonts w:ascii="Century Gothic" w:hAnsi="Century Gothic"/>
              </w:rPr>
              <w:t>・</w:t>
            </w:r>
            <w:r w:rsidRPr="00A76538">
              <w:rPr>
                <w:rFonts w:ascii="Century Gothic" w:hAnsi="Century Gothic"/>
              </w:rPr>
              <w:t>GMX</w:t>
            </w:r>
            <w:r w:rsidRPr="00A76538">
              <w:rPr>
                <w:rFonts w:ascii="Century Gothic" w:hAnsi="Century Gothic"/>
              </w:rPr>
              <w:t>線管担当</w:t>
            </w:r>
            <w:proofErr w:type="spellEnd"/>
          </w:p>
        </w:tc>
        <w:tc>
          <w:tcPr>
            <w:tcW w:w="2407" w:type="dxa"/>
          </w:tcPr>
          <w:p w14:paraId="514FE675" w14:textId="77777777" w:rsidR="00A76538" w:rsidRPr="00F8352E" w:rsidRDefault="00A76538" w:rsidP="004B6D4D">
            <w:pPr>
              <w:spacing w:before="240"/>
              <w:jc w:val="center"/>
              <w:rPr>
                <w:rFonts w:ascii="Century Gothic" w:hAnsi="Century Gothic"/>
                <w:sz w:val="22"/>
                <w:szCs w:val="22"/>
              </w:rPr>
            </w:pPr>
            <w:r>
              <w:rPr>
                <w:rFonts w:ascii="Century Gothic" w:hAnsi="Century Gothic"/>
                <w:sz w:val="22"/>
                <w:szCs w:val="22"/>
              </w:rPr>
              <w:t>Andrew Hartmann</w:t>
            </w:r>
            <w:r w:rsidRPr="00F8352E">
              <w:rPr>
                <w:rFonts w:ascii="Century Gothic" w:hAnsi="Century Gothic"/>
                <w:sz w:val="22"/>
                <w:szCs w:val="22"/>
              </w:rPr>
              <w:br/>
            </w:r>
            <w:proofErr w:type="spellStart"/>
            <w:r w:rsidRPr="00A76538">
              <w:rPr>
                <w:rFonts w:ascii="Century Gothic" w:hAnsi="Century Gothic"/>
                <w:spacing w:val="-2"/>
              </w:rPr>
              <w:t>SVP</w:t>
            </w:r>
            <w:r w:rsidRPr="00A76538">
              <w:rPr>
                <w:rFonts w:ascii="Century Gothic" w:hAnsi="Century Gothic"/>
                <w:spacing w:val="-2"/>
              </w:rPr>
              <w:t>・</w:t>
            </w:r>
            <w:r w:rsidRPr="00A76538">
              <w:rPr>
                <w:rFonts w:ascii="Century Gothic" w:hAnsi="Century Gothic"/>
                <w:spacing w:val="-2"/>
              </w:rPr>
              <w:t>GM</w:t>
            </w:r>
            <w:r>
              <w:rPr>
                <w:spacing w:val="-4"/>
              </w:rPr>
              <w:t>、検出器担当</w:t>
            </w:r>
            <w:proofErr w:type="spellEnd"/>
          </w:p>
        </w:tc>
        <w:tc>
          <w:tcPr>
            <w:tcW w:w="2384" w:type="dxa"/>
          </w:tcPr>
          <w:p w14:paraId="0148F5E4" w14:textId="4D3B94ED" w:rsidR="00A76538" w:rsidRPr="00A76538" w:rsidRDefault="004B6D4D" w:rsidP="004B6D4D">
            <w:pPr>
              <w:spacing w:before="240"/>
              <w:jc w:val="center"/>
              <w:rPr>
                <w:rFonts w:ascii="Century Gothic" w:hAnsi="Century Gothic"/>
              </w:rPr>
            </w:pPr>
            <w:r>
              <w:rPr>
                <w:rFonts w:ascii="Century Gothic" w:hAnsi="Century Gothic"/>
                <w:sz w:val="22"/>
                <w:szCs w:val="22"/>
              </w:rPr>
              <w:t>Jesse Merkley</w:t>
            </w:r>
            <w:r w:rsidRPr="00F8352E">
              <w:rPr>
                <w:rFonts w:ascii="Century Gothic" w:hAnsi="Century Gothic"/>
                <w:sz w:val="22"/>
                <w:szCs w:val="22"/>
              </w:rPr>
              <w:br/>
            </w:r>
            <w:r w:rsidRPr="00A76538">
              <w:rPr>
                <w:rFonts w:ascii="Century Gothic" w:hAnsi="Century Gothic"/>
              </w:rPr>
              <w:t>VP</w:t>
            </w:r>
            <w:r w:rsidRPr="00A76538">
              <w:rPr>
                <w:rFonts w:ascii="Century Gothic" w:hAnsi="Century Gothic"/>
              </w:rPr>
              <w:t>・</w:t>
            </w:r>
            <w:r w:rsidRPr="00A76538">
              <w:rPr>
                <w:rFonts w:ascii="Century Gothic" w:hAnsi="Century Gothic"/>
              </w:rPr>
              <w:t>GM</w:t>
            </w:r>
            <w:r w:rsidRPr="00A76538">
              <w:t>、工業用担当</w:t>
            </w:r>
          </w:p>
        </w:tc>
        <w:tc>
          <w:tcPr>
            <w:tcW w:w="2389" w:type="dxa"/>
          </w:tcPr>
          <w:p w14:paraId="670DE812" w14:textId="1B731D22" w:rsidR="00A76538" w:rsidRPr="00A76538" w:rsidRDefault="004B6D4D" w:rsidP="004B6D4D">
            <w:pPr>
              <w:spacing w:before="240"/>
              <w:jc w:val="center"/>
              <w:rPr>
                <w:rFonts w:ascii="Century Gothic" w:hAnsi="Century Gothic"/>
              </w:rPr>
            </w:pPr>
            <w:r w:rsidRPr="005E3999">
              <w:rPr>
                <w:rFonts w:ascii="Century Gothic" w:hAnsi="Century Gothic"/>
                <w:lang w:val="es-ES"/>
              </w:rPr>
              <w:t>Victor Garcia</w:t>
            </w:r>
            <w:r w:rsidRPr="005E3999">
              <w:rPr>
                <w:rFonts w:ascii="Century Gothic" w:hAnsi="Century Gothic"/>
                <w:lang w:val="es-ES"/>
              </w:rPr>
              <w:br/>
            </w:r>
            <w:r w:rsidRPr="00141825">
              <w:rPr>
                <w:rFonts w:ascii="Century Gothic" w:eastAsiaTheme="minorEastAsia" w:hAnsi="Century Gothic" w:hint="eastAsia"/>
                <w:spacing w:val="-2"/>
                <w:lang w:val="es-MX" w:eastAsia="ja-JP"/>
              </w:rPr>
              <w:t>S</w:t>
            </w:r>
            <w:r w:rsidRPr="00141825">
              <w:rPr>
                <w:rFonts w:ascii="Century Gothic" w:hAnsi="Century Gothic"/>
                <w:spacing w:val="-2"/>
                <w:lang w:val="es-MX"/>
              </w:rPr>
              <w:t>VP</w:t>
            </w:r>
            <w:r w:rsidRPr="00A76538">
              <w:rPr>
                <w:rFonts w:ascii="Century Gothic" w:hAnsi="Century Gothic"/>
                <w:spacing w:val="-2"/>
              </w:rPr>
              <w:t>、</w:t>
            </w:r>
            <w:r w:rsidRPr="00141825">
              <w:rPr>
                <w:rFonts w:ascii="Century Gothic" w:hAnsi="Century Gothic"/>
                <w:spacing w:val="-2"/>
                <w:lang w:val="es-MX"/>
              </w:rPr>
              <w:t>RA</w:t>
            </w:r>
            <w:r w:rsidRPr="00141825">
              <w:rPr>
                <w:rFonts w:ascii="Century Gothic" w:hAnsi="Century Gothic"/>
                <w:spacing w:val="-2"/>
                <w:lang w:val="es-MX"/>
              </w:rPr>
              <w:t>＆</w:t>
            </w:r>
            <w:r w:rsidRPr="00141825">
              <w:rPr>
                <w:rFonts w:ascii="Century Gothic" w:hAnsi="Century Gothic"/>
                <w:spacing w:val="-2"/>
                <w:lang w:val="es-MX"/>
              </w:rPr>
              <w:t>QA</w:t>
            </w:r>
            <w:proofErr w:type="spellStart"/>
            <w:r>
              <w:rPr>
                <w:spacing w:val="-2"/>
              </w:rPr>
              <w:t>コンプラ</w:t>
            </w:r>
            <w:r>
              <w:rPr>
                <w:spacing w:val="-4"/>
              </w:rPr>
              <w:t>イアンス</w:t>
            </w:r>
            <w:proofErr w:type="spellEnd"/>
          </w:p>
        </w:tc>
      </w:tr>
      <w:tr w:rsidR="004B6D4D" w:rsidRPr="00F8352E" w14:paraId="569B2CE4" w14:textId="77777777" w:rsidTr="00A56CA6">
        <w:tc>
          <w:tcPr>
            <w:tcW w:w="2273" w:type="dxa"/>
          </w:tcPr>
          <w:p w14:paraId="1C745992" w14:textId="5CD3475F" w:rsidR="004B6D4D" w:rsidRPr="00F8352E" w:rsidRDefault="004B6D4D" w:rsidP="004B6D4D">
            <w:pPr>
              <w:spacing w:before="240"/>
              <w:jc w:val="center"/>
              <w:rPr>
                <w:rFonts w:ascii="Century Gothic" w:hAnsi="Century Gothic"/>
                <w:sz w:val="22"/>
                <w:szCs w:val="22"/>
              </w:rPr>
            </w:pPr>
          </w:p>
        </w:tc>
        <w:tc>
          <w:tcPr>
            <w:tcW w:w="2407" w:type="dxa"/>
          </w:tcPr>
          <w:p w14:paraId="378D0F7D" w14:textId="77777777" w:rsidR="004B6D4D" w:rsidRDefault="004B6D4D" w:rsidP="004B6D4D">
            <w:pPr>
              <w:spacing w:before="240"/>
              <w:jc w:val="center"/>
              <w:rPr>
                <w:rFonts w:ascii="Century Gothic" w:hAnsi="Century Gothic"/>
                <w:lang w:eastAsia="ja-JP"/>
              </w:rPr>
            </w:pPr>
            <w:r w:rsidRPr="00CE3B38">
              <w:rPr>
                <w:rFonts w:ascii="Century Gothic" w:hAnsi="Century Gothic"/>
                <w:sz w:val="22"/>
                <w:szCs w:val="22"/>
                <w:lang w:eastAsia="ja-JP"/>
              </w:rPr>
              <w:t>Wouter Vlaanderen</w:t>
            </w:r>
            <w:r w:rsidRPr="00CE3B38">
              <w:rPr>
                <w:rFonts w:ascii="Century Gothic" w:hAnsi="Century Gothic"/>
                <w:lang w:eastAsia="ja-JP"/>
              </w:rPr>
              <w:br/>
            </w:r>
            <w:r w:rsidRPr="00A76538">
              <w:rPr>
                <w:rFonts w:ascii="Century Gothic" w:hAnsi="Century Gothic"/>
                <w:lang w:eastAsia="ja-JP"/>
              </w:rPr>
              <w:t>副社長、</w:t>
            </w:r>
            <w:r>
              <w:rPr>
                <w:rFonts w:ascii="Century Gothic" w:hAnsi="Century Gothic"/>
                <w:lang w:eastAsia="ja-JP"/>
              </w:rPr>
              <w:t>マーケティング</w:t>
            </w:r>
            <w:r>
              <w:rPr>
                <w:rFonts w:ascii="Century Gothic" w:hAnsi="Century Gothic"/>
                <w:lang w:eastAsia="ja-JP"/>
              </w:rPr>
              <w:t>,</w:t>
            </w:r>
            <w:r>
              <w:rPr>
                <w:rFonts w:ascii="Century Gothic" w:hAnsi="Century Gothic"/>
                <w:lang w:eastAsia="ja-JP"/>
              </w:rPr>
              <w:t>・</w:t>
            </w:r>
            <w:r w:rsidRPr="00CE3B38">
              <w:rPr>
                <w:rFonts w:ascii="Century Gothic" w:hAnsi="Century Gothic" w:hint="eastAsia"/>
                <w:lang w:eastAsia="ja-JP"/>
              </w:rPr>
              <w:t>GM</w:t>
            </w:r>
            <w:r w:rsidRPr="00CE3B38">
              <w:rPr>
                <w:rFonts w:ascii="Century Gothic" w:hAnsi="Century Gothic" w:hint="eastAsia"/>
                <w:lang w:eastAsia="ja-JP"/>
              </w:rPr>
              <w:t>、</w:t>
            </w:r>
            <w:r w:rsidRPr="00A76538">
              <w:rPr>
                <w:rFonts w:ascii="Century Gothic" w:hAnsi="Century Gothic"/>
                <w:lang w:eastAsia="ja-JP"/>
              </w:rPr>
              <w:t>コネクト＆コン</w:t>
            </w:r>
            <w:r w:rsidRPr="00CE3B38">
              <w:rPr>
                <w:rFonts w:ascii="Century Gothic" w:hAnsi="Century Gothic"/>
                <w:lang w:eastAsia="ja-JP"/>
              </w:rPr>
              <w:t>トロール担当</w:t>
            </w:r>
          </w:p>
          <w:p w14:paraId="369D07B6" w14:textId="2C888F36" w:rsidR="004B6D4D" w:rsidRPr="004B6D4D" w:rsidRDefault="004B6D4D" w:rsidP="004B6D4D">
            <w:pPr>
              <w:jc w:val="center"/>
              <w:rPr>
                <w:rFonts w:ascii="Century Gothic" w:hAnsi="Century Gothic"/>
                <w:sz w:val="22"/>
                <w:szCs w:val="22"/>
                <w:lang w:eastAsia="ja-JP"/>
              </w:rPr>
            </w:pPr>
          </w:p>
        </w:tc>
        <w:tc>
          <w:tcPr>
            <w:tcW w:w="2384" w:type="dxa"/>
          </w:tcPr>
          <w:p w14:paraId="413DAA82" w14:textId="0FF1FBFD" w:rsidR="004B6D4D" w:rsidRPr="00A76538" w:rsidRDefault="004B6D4D" w:rsidP="004B6D4D">
            <w:pPr>
              <w:spacing w:before="240"/>
              <w:jc w:val="center"/>
              <w:rPr>
                <w:rFonts w:ascii="Century Gothic" w:hAnsi="Century Gothic"/>
              </w:rPr>
            </w:pPr>
            <w:r w:rsidRPr="00F8352E">
              <w:rPr>
                <w:rFonts w:ascii="Century Gothic" w:hAnsi="Century Gothic"/>
                <w:sz w:val="22"/>
                <w:szCs w:val="22"/>
              </w:rPr>
              <w:t>Marcus Kirchhoff</w:t>
            </w:r>
            <w:r w:rsidRPr="00F8352E">
              <w:rPr>
                <w:rFonts w:ascii="Century Gothic" w:hAnsi="Century Gothic"/>
                <w:sz w:val="22"/>
                <w:szCs w:val="22"/>
              </w:rPr>
              <w:br/>
            </w:r>
            <w:proofErr w:type="spellStart"/>
            <w:r w:rsidRPr="00A76538">
              <w:rPr>
                <w:rFonts w:ascii="Century Gothic" w:hAnsi="Century Gothic"/>
              </w:rPr>
              <w:t>副社長、ソフトウェア</w:t>
            </w:r>
            <w:r w:rsidRPr="00CE3B38">
              <w:rPr>
                <w:rFonts w:ascii="Century Gothic" w:hAnsi="Century Gothic"/>
              </w:rPr>
              <w:t>担当</w:t>
            </w:r>
            <w:proofErr w:type="spellEnd"/>
          </w:p>
        </w:tc>
        <w:tc>
          <w:tcPr>
            <w:tcW w:w="2389" w:type="dxa"/>
          </w:tcPr>
          <w:p w14:paraId="75C30B73" w14:textId="3065FE46" w:rsidR="004B6D4D" w:rsidRPr="00A76538" w:rsidRDefault="004B6D4D" w:rsidP="004B6D4D">
            <w:pPr>
              <w:spacing w:before="240"/>
              <w:jc w:val="center"/>
              <w:rPr>
                <w:rFonts w:ascii="Century Gothic" w:hAnsi="Century Gothic"/>
              </w:rPr>
            </w:pPr>
          </w:p>
        </w:tc>
      </w:tr>
    </w:tbl>
    <w:p w14:paraId="3827E275" w14:textId="77777777" w:rsidR="00FF23D2" w:rsidRDefault="00FF23D2" w:rsidP="004B6D4D">
      <w:pPr>
        <w:rPr>
          <w:sz w:val="20"/>
        </w:rPr>
        <w:sectPr w:rsidR="00FF23D2">
          <w:footerReference w:type="default" r:id="rId8"/>
          <w:type w:val="continuous"/>
          <w:pgSz w:w="12240" w:h="15840"/>
          <w:pgMar w:top="1340" w:right="1140" w:bottom="960" w:left="1340" w:header="720" w:footer="778" w:gutter="0"/>
          <w:pgNumType w:start="1"/>
          <w:cols w:space="720"/>
        </w:sectPr>
      </w:pPr>
    </w:p>
    <w:p w14:paraId="6D277A9E" w14:textId="77777777" w:rsidR="00FF23D2" w:rsidRDefault="00A76538" w:rsidP="004B6D4D">
      <w:pPr>
        <w:spacing w:before="18"/>
        <w:ind w:left="98" w:right="295"/>
        <w:jc w:val="center"/>
        <w:rPr>
          <w:rFonts w:ascii="Microsoft JhengHei" w:eastAsia="Microsoft JhengHei"/>
          <w:b/>
        </w:rPr>
      </w:pPr>
      <w:proofErr w:type="spellStart"/>
      <w:r>
        <w:rPr>
          <w:rFonts w:ascii="Microsoft JhengHei" w:eastAsia="Microsoft JhengHei"/>
          <w:b/>
          <w:spacing w:val="-6"/>
          <w:u w:val="single"/>
        </w:rPr>
        <w:lastRenderedPageBreak/>
        <w:t>目次</w:t>
      </w:r>
      <w:proofErr w:type="spellEnd"/>
    </w:p>
    <w:p w14:paraId="1E97F09E" w14:textId="77777777" w:rsidR="00FF23D2" w:rsidRDefault="00FF23D2" w:rsidP="004B6D4D">
      <w:pPr>
        <w:pStyle w:val="BodyText"/>
        <w:spacing w:before="6"/>
        <w:ind w:left="0"/>
        <w:rPr>
          <w:rFonts w:ascii="Microsoft JhengHei"/>
          <w:b/>
          <w:sz w:val="7"/>
        </w:rPr>
      </w:pPr>
    </w:p>
    <w:sdt>
      <w:sdtPr>
        <w:id w:val="-1750104374"/>
        <w:docPartObj>
          <w:docPartGallery w:val="Table of Contents"/>
          <w:docPartUnique/>
        </w:docPartObj>
      </w:sdtPr>
      <w:sdtEndPr>
        <w:rPr>
          <w:rFonts w:ascii="Century Gothic" w:eastAsia="Century Gothic"/>
          <w:lang w:eastAsia="ja-JP"/>
        </w:rPr>
      </w:sdtEndPr>
      <w:sdtContent>
        <w:p w14:paraId="45F6A28F" w14:textId="77777777" w:rsidR="00FF23D2" w:rsidRDefault="00A76538" w:rsidP="004B6D4D">
          <w:pPr>
            <w:pStyle w:val="TOC1"/>
            <w:tabs>
              <w:tab w:val="right" w:leader="dot" w:pos="8740"/>
            </w:tabs>
            <w:rPr>
              <w:rFonts w:ascii="Century Gothic" w:eastAsia="Century Gothic"/>
              <w:lang w:eastAsia="ja-JP"/>
            </w:rPr>
          </w:pPr>
          <w:r>
            <w:rPr>
              <w:spacing w:val="-2"/>
              <w:lang w:eastAsia="ja-JP"/>
            </w:rPr>
            <w:t>はじめに</w:t>
          </w:r>
          <w:r>
            <w:rPr>
              <w:rFonts w:ascii="Century Gothic" w:eastAsia="Century Gothic"/>
              <w:spacing w:val="-2"/>
              <w:lang w:eastAsia="ja-JP"/>
            </w:rPr>
            <w:t xml:space="preserve">- </w:t>
          </w:r>
          <w:r>
            <w:rPr>
              <w:spacing w:val="-2"/>
              <w:lang w:eastAsia="ja-JP"/>
            </w:rPr>
            <w:t>正しいことを行</w:t>
          </w:r>
          <w:r>
            <w:rPr>
              <w:spacing w:val="-10"/>
              <w:lang w:eastAsia="ja-JP"/>
            </w:rPr>
            <w:t>う</w:t>
          </w:r>
          <w:r>
            <w:rPr>
              <w:rFonts w:ascii="Times New Roman" w:eastAsia="Times New Roman"/>
              <w:lang w:eastAsia="ja-JP"/>
            </w:rPr>
            <w:tab/>
          </w:r>
          <w:r>
            <w:rPr>
              <w:rFonts w:ascii="Century Gothic" w:eastAsia="Century Gothic"/>
              <w:spacing w:val="-10"/>
              <w:lang w:eastAsia="ja-JP"/>
            </w:rPr>
            <w:t>1</w:t>
          </w:r>
        </w:p>
        <w:p w14:paraId="21C71487" w14:textId="77777777" w:rsidR="00FF23D2" w:rsidRDefault="00A76538" w:rsidP="004B6D4D">
          <w:pPr>
            <w:pStyle w:val="TOC2"/>
            <w:spacing w:before="3"/>
            <w:ind w:right="5858"/>
            <w:rPr>
              <w:lang w:eastAsia="ja-JP"/>
            </w:rPr>
          </w:pPr>
          <w:hyperlink w:anchor="_TOC_250001" w:history="1">
            <w:r>
              <w:rPr>
                <w:spacing w:val="-2"/>
                <w:lang w:eastAsia="ja-JP"/>
              </w:rPr>
              <w:t>規範に従うべき人物は？ 正しいことを知り、行動する私たち一人一人がするべきこと</w:t>
            </w:r>
          </w:hyperlink>
        </w:p>
        <w:p w14:paraId="6D6B4AF1" w14:textId="77777777" w:rsidR="00FF23D2" w:rsidRDefault="00A76538" w:rsidP="004B6D4D">
          <w:pPr>
            <w:pStyle w:val="TOC2"/>
            <w:rPr>
              <w:lang w:eastAsia="ja-JP"/>
            </w:rPr>
          </w:pPr>
          <w:r>
            <w:rPr>
              <w:spacing w:val="-2"/>
              <w:lang w:eastAsia="ja-JP"/>
            </w:rPr>
            <w:t>アドバイスを求め、懸念を提起する方法違反および非報復</w:t>
          </w:r>
        </w:p>
        <w:p w14:paraId="4826FFD4" w14:textId="276A337C" w:rsidR="00FF23D2" w:rsidRDefault="00A76538" w:rsidP="00331E35">
          <w:pPr>
            <w:pStyle w:val="TOC1"/>
            <w:tabs>
              <w:tab w:val="right" w:leader="dot" w:pos="8740"/>
            </w:tabs>
            <w:rPr>
              <w:rFonts w:ascii="Century Gothic" w:eastAsia="Century Gothic"/>
              <w:lang w:eastAsia="ja-JP"/>
            </w:rPr>
          </w:pPr>
          <w:hyperlink w:anchor="_TOC_250000" w:history="1">
            <w:r w:rsidRPr="00331E35">
              <w:rPr>
                <w:rFonts w:hint="eastAsia"/>
                <w:lang w:eastAsia="ja-JP"/>
              </w:rPr>
              <w:t>マーケットプレイス</w:t>
            </w:r>
            <w:r w:rsidRPr="00331E35">
              <w:rPr>
                <w:rFonts w:ascii="Century Gothic" w:eastAsia="Century Gothic"/>
                <w:lang w:eastAsia="ja-JP"/>
              </w:rPr>
              <w:tab/>
            </w:r>
            <w:r w:rsidR="00331E35" w:rsidRPr="00331E35">
              <w:rPr>
                <w:rFonts w:ascii="Century Gothic" w:eastAsia="Century Gothic"/>
                <w:lang w:eastAsia="ja-JP"/>
              </w:rPr>
              <w:t>3</w:t>
            </w:r>
          </w:hyperlink>
        </w:p>
      </w:sdtContent>
    </w:sdt>
    <w:p w14:paraId="1B3140A9" w14:textId="77777777" w:rsidR="00FF23D2" w:rsidRDefault="00A76538" w:rsidP="004B6D4D">
      <w:pPr>
        <w:pStyle w:val="BodyText"/>
        <w:spacing w:before="4"/>
        <w:ind w:left="820" w:right="5858"/>
        <w:rPr>
          <w:lang w:eastAsia="ja-JP"/>
        </w:rPr>
      </w:pPr>
      <w:r>
        <w:rPr>
          <w:spacing w:val="-2"/>
          <w:lang w:eastAsia="ja-JP"/>
        </w:rPr>
        <w:t>適用法および可能性のある論争製品の安全性と品質</w:t>
      </w:r>
    </w:p>
    <w:p w14:paraId="4B8A424D" w14:textId="77777777" w:rsidR="00FF23D2" w:rsidRDefault="00A76538" w:rsidP="004B6D4D">
      <w:pPr>
        <w:pStyle w:val="BodyText"/>
        <w:ind w:left="820" w:right="6298"/>
        <w:rPr>
          <w:lang w:eastAsia="ja-JP"/>
        </w:rPr>
      </w:pPr>
      <w:r>
        <w:rPr>
          <w:spacing w:val="-2"/>
          <w:lang w:eastAsia="ja-JP"/>
        </w:rPr>
        <w:t>ヘルスケア専門家との関係ビジネス接待</w:t>
      </w:r>
    </w:p>
    <w:p w14:paraId="121E5293" w14:textId="77777777" w:rsidR="00FF23D2" w:rsidRDefault="00A76538" w:rsidP="004B6D4D">
      <w:pPr>
        <w:pStyle w:val="BodyText"/>
        <w:spacing w:before="2"/>
        <w:ind w:left="820" w:right="5418"/>
        <w:rPr>
          <w:lang w:eastAsia="ja-JP"/>
        </w:rPr>
      </w:pPr>
      <w:r>
        <w:rPr>
          <w:spacing w:val="-2"/>
          <w:lang w:eastAsia="ja-JP"/>
        </w:rPr>
        <w:t>賄賂とその他の汚職に関わる支払い公正取引と競争法の遵守</w:t>
      </w:r>
    </w:p>
    <w:p w14:paraId="305299A2" w14:textId="77777777" w:rsidR="00FF23D2" w:rsidRDefault="00A76538" w:rsidP="004B6D4D">
      <w:pPr>
        <w:pStyle w:val="BodyText"/>
        <w:spacing w:before="1"/>
        <w:ind w:left="820" w:right="6738"/>
        <w:rPr>
          <w:lang w:eastAsia="ja-JP"/>
        </w:rPr>
      </w:pPr>
      <w:r>
        <w:rPr>
          <w:spacing w:val="-2"/>
          <w:lang w:eastAsia="ja-JP"/>
        </w:rPr>
        <w:t>取引コンプライアンス第三者との連携</w:t>
      </w:r>
    </w:p>
    <w:p w14:paraId="6BDCB996" w14:textId="77777777" w:rsidR="00FF23D2" w:rsidRDefault="00A76538" w:rsidP="004B6D4D">
      <w:pPr>
        <w:pStyle w:val="BodyText"/>
        <w:spacing w:before="1"/>
        <w:ind w:left="820"/>
        <w:rPr>
          <w:lang w:eastAsia="ja-JP"/>
        </w:rPr>
      </w:pPr>
      <w:r>
        <w:rPr>
          <w:spacing w:val="-5"/>
          <w:lang w:eastAsia="ja-JP"/>
        </w:rPr>
        <w:t>マネーロンダリングの予防</w:t>
      </w:r>
    </w:p>
    <w:p w14:paraId="0DC89240" w14:textId="2FBDEF2E" w:rsidR="00FF23D2" w:rsidRPr="00331E35" w:rsidRDefault="00A76538" w:rsidP="004B6D4D">
      <w:pPr>
        <w:pStyle w:val="BodyText"/>
        <w:tabs>
          <w:tab w:val="left" w:leader="dot" w:pos="8618"/>
        </w:tabs>
        <w:spacing w:before="122"/>
        <w:rPr>
          <w:rFonts w:ascii="Century Gothic" w:eastAsia="Century Gothic"/>
          <w:spacing w:val="-10"/>
          <w:lang w:eastAsia="ja-JP"/>
        </w:rPr>
      </w:pPr>
      <w:r>
        <w:rPr>
          <w:spacing w:val="-4"/>
          <w:lang w:eastAsia="ja-JP"/>
        </w:rPr>
        <w:t>同僚の従業</w:t>
      </w:r>
      <w:r>
        <w:rPr>
          <w:spacing w:val="-10"/>
          <w:lang w:eastAsia="ja-JP"/>
        </w:rPr>
        <w:t>員</w:t>
      </w:r>
      <w:r>
        <w:rPr>
          <w:rFonts w:ascii="Times New Roman" w:eastAsia="Times New Roman"/>
          <w:lang w:eastAsia="ja-JP"/>
        </w:rPr>
        <w:tab/>
      </w:r>
      <w:r w:rsidR="00331E35" w:rsidRPr="00331E35">
        <w:rPr>
          <w:rFonts w:ascii="Century Gothic" w:eastAsia="Century Gothic"/>
          <w:spacing w:val="-10"/>
          <w:lang w:eastAsia="ja-JP"/>
        </w:rPr>
        <w:t>6</w:t>
      </w:r>
    </w:p>
    <w:p w14:paraId="629F644F" w14:textId="77777777" w:rsidR="00FF23D2" w:rsidRDefault="00A76538" w:rsidP="004B6D4D">
      <w:pPr>
        <w:pStyle w:val="BodyText"/>
        <w:spacing w:before="3"/>
        <w:ind w:left="820" w:right="7397"/>
        <w:rPr>
          <w:lang w:eastAsia="ja-JP"/>
        </w:rPr>
      </w:pPr>
      <w:r>
        <w:rPr>
          <w:spacing w:val="-2"/>
          <w:lang w:eastAsia="ja-JP"/>
        </w:rPr>
        <w:t>職場と相互尊重</w:t>
      </w:r>
      <w:r>
        <w:rPr>
          <w:spacing w:val="-6"/>
          <w:lang w:eastAsia="ja-JP"/>
        </w:rPr>
        <w:t>人権</w:t>
      </w:r>
    </w:p>
    <w:p w14:paraId="17D81A58" w14:textId="77777777" w:rsidR="00FF23D2" w:rsidRDefault="00A76538" w:rsidP="004B6D4D">
      <w:pPr>
        <w:pStyle w:val="BodyText"/>
        <w:spacing w:before="2"/>
        <w:ind w:left="820" w:right="6738"/>
        <w:rPr>
          <w:lang w:eastAsia="ja-JP"/>
        </w:rPr>
      </w:pPr>
      <w:r>
        <w:rPr>
          <w:spacing w:val="-2"/>
          <w:lang w:eastAsia="ja-JP"/>
        </w:rPr>
        <w:t>ハラスメントといじめ公平な雇用</w:t>
      </w:r>
    </w:p>
    <w:p w14:paraId="58776E2B" w14:textId="77777777" w:rsidR="00FF23D2" w:rsidRDefault="00A76538" w:rsidP="004B6D4D">
      <w:pPr>
        <w:pStyle w:val="BodyText"/>
        <w:spacing w:before="1"/>
        <w:ind w:left="820"/>
        <w:rPr>
          <w:lang w:eastAsia="ja-JP"/>
        </w:rPr>
      </w:pPr>
      <w:r>
        <w:rPr>
          <w:spacing w:val="-6"/>
          <w:lang w:eastAsia="ja-JP"/>
        </w:rPr>
        <w:t>健康と安全</w:t>
      </w:r>
    </w:p>
    <w:p w14:paraId="78CA5D68" w14:textId="77777777" w:rsidR="00FF23D2" w:rsidRDefault="00A76538" w:rsidP="004B6D4D">
      <w:pPr>
        <w:pStyle w:val="BodyText"/>
        <w:spacing w:before="4"/>
        <w:ind w:left="820"/>
        <w:rPr>
          <w:lang w:eastAsia="ja-JP"/>
        </w:rPr>
      </w:pPr>
      <w:r>
        <w:rPr>
          <w:spacing w:val="-5"/>
          <w:lang w:eastAsia="ja-JP"/>
        </w:rPr>
        <w:t>従業員と顧客データの機密性</w:t>
      </w:r>
    </w:p>
    <w:p w14:paraId="066E4D4E" w14:textId="620ACE73" w:rsidR="00FF23D2" w:rsidRDefault="00A76538" w:rsidP="004B6D4D">
      <w:pPr>
        <w:pStyle w:val="BodyText"/>
        <w:tabs>
          <w:tab w:val="left" w:leader="dot" w:pos="8618"/>
        </w:tabs>
        <w:spacing w:before="122"/>
        <w:rPr>
          <w:rFonts w:ascii="Century Gothic" w:eastAsia="Century Gothic"/>
          <w:lang w:eastAsia="ja-JP"/>
        </w:rPr>
      </w:pPr>
      <w:r>
        <w:rPr>
          <w:spacing w:val="-4"/>
          <w:lang w:eastAsia="ja-JP"/>
        </w:rPr>
        <w:t>コミュニティと環</w:t>
      </w:r>
      <w:r>
        <w:rPr>
          <w:spacing w:val="-10"/>
          <w:lang w:eastAsia="ja-JP"/>
        </w:rPr>
        <w:t>境</w:t>
      </w:r>
      <w:r>
        <w:rPr>
          <w:rFonts w:ascii="Times New Roman" w:eastAsia="Times New Roman"/>
          <w:lang w:eastAsia="ja-JP"/>
        </w:rPr>
        <w:tab/>
      </w:r>
      <w:r w:rsidR="00331E35" w:rsidRPr="00331E35">
        <w:rPr>
          <w:rFonts w:ascii="Century Gothic" w:eastAsia="Century Gothic"/>
          <w:spacing w:val="-10"/>
          <w:lang w:eastAsia="ja-JP"/>
        </w:rPr>
        <w:t>7</w:t>
      </w:r>
    </w:p>
    <w:p w14:paraId="509859D0" w14:textId="77777777" w:rsidR="00FF23D2" w:rsidRDefault="00A76538" w:rsidP="004B6D4D">
      <w:pPr>
        <w:pStyle w:val="BodyText"/>
        <w:spacing w:before="3"/>
        <w:ind w:left="820" w:right="8058"/>
        <w:rPr>
          <w:lang w:eastAsia="ja-JP"/>
        </w:rPr>
      </w:pPr>
      <w:r>
        <w:rPr>
          <w:spacing w:val="-4"/>
          <w:lang w:eastAsia="ja-JP"/>
        </w:rPr>
        <w:t>政治献金</w:t>
      </w:r>
      <w:r>
        <w:rPr>
          <w:spacing w:val="-6"/>
          <w:lang w:eastAsia="ja-JP"/>
        </w:rPr>
        <w:t>環境保護</w:t>
      </w:r>
    </w:p>
    <w:p w14:paraId="7FBA6E67" w14:textId="77777777" w:rsidR="00FF23D2" w:rsidRDefault="00A76538" w:rsidP="004B6D4D">
      <w:pPr>
        <w:pStyle w:val="BodyText"/>
        <w:spacing w:before="2"/>
        <w:ind w:left="820" w:right="6958"/>
        <w:rPr>
          <w:lang w:eastAsia="ja-JP"/>
        </w:rPr>
      </w:pPr>
      <w:r>
        <w:rPr>
          <w:spacing w:val="-2"/>
          <w:lang w:eastAsia="ja-JP"/>
        </w:rPr>
        <w:t>環境の持続可能性ソーシャルメディア</w:t>
      </w:r>
    </w:p>
    <w:p w14:paraId="2E2A7090" w14:textId="168D725C" w:rsidR="00FF23D2" w:rsidRDefault="00A76538" w:rsidP="004B6D4D">
      <w:pPr>
        <w:pStyle w:val="BodyText"/>
        <w:tabs>
          <w:tab w:val="left" w:leader="dot" w:pos="8618"/>
        </w:tabs>
        <w:spacing w:before="119"/>
        <w:rPr>
          <w:rFonts w:ascii="Century Gothic" w:eastAsia="Century Gothic"/>
          <w:lang w:eastAsia="ja-JP"/>
        </w:rPr>
      </w:pPr>
      <w:r>
        <w:rPr>
          <w:spacing w:val="-4"/>
          <w:lang w:eastAsia="ja-JP"/>
        </w:rPr>
        <w:t>会社の資産と情</w:t>
      </w:r>
      <w:r>
        <w:rPr>
          <w:spacing w:val="-10"/>
          <w:lang w:eastAsia="ja-JP"/>
        </w:rPr>
        <w:t>報</w:t>
      </w:r>
      <w:r>
        <w:rPr>
          <w:rFonts w:ascii="Times New Roman" w:eastAsia="Times New Roman"/>
          <w:lang w:eastAsia="ja-JP"/>
        </w:rPr>
        <w:tab/>
      </w:r>
      <w:r w:rsidR="00331E35">
        <w:rPr>
          <w:rFonts w:ascii="Century Gothic" w:eastAsia="Century Gothic"/>
          <w:spacing w:val="-10"/>
          <w:lang w:eastAsia="ja-JP"/>
        </w:rPr>
        <w:t>8</w:t>
      </w:r>
    </w:p>
    <w:p w14:paraId="2D2D03A1" w14:textId="77777777" w:rsidR="00FF23D2" w:rsidRDefault="00A76538" w:rsidP="004B6D4D">
      <w:pPr>
        <w:pStyle w:val="BodyText"/>
        <w:spacing w:before="4"/>
        <w:ind w:left="820" w:right="8058"/>
        <w:rPr>
          <w:lang w:eastAsia="ja-JP"/>
        </w:rPr>
      </w:pPr>
      <w:r>
        <w:rPr>
          <w:spacing w:val="-4"/>
          <w:lang w:eastAsia="ja-JP"/>
        </w:rPr>
        <w:t>利害対立</w:t>
      </w:r>
      <w:r>
        <w:rPr>
          <w:spacing w:val="-6"/>
          <w:lang w:eastAsia="ja-JP"/>
        </w:rPr>
        <w:t>機密情報</w:t>
      </w:r>
    </w:p>
    <w:p w14:paraId="32F0FD9F" w14:textId="77777777" w:rsidR="00FF23D2" w:rsidRDefault="00A76538" w:rsidP="004B6D4D">
      <w:pPr>
        <w:pStyle w:val="BodyText"/>
        <w:spacing w:before="2"/>
        <w:ind w:left="820" w:right="5418"/>
        <w:rPr>
          <w:lang w:eastAsia="ja-JP"/>
        </w:rPr>
      </w:pPr>
      <w:r>
        <w:rPr>
          <w:spacing w:val="-2"/>
          <w:lang w:eastAsia="ja-JP"/>
        </w:rPr>
        <w:t>インサイダー取引と株式情報の漏洩知的所有権</w:t>
      </w:r>
    </w:p>
    <w:p w14:paraId="623E9733" w14:textId="77777777" w:rsidR="00FF23D2" w:rsidRDefault="00A76538" w:rsidP="004B6D4D">
      <w:pPr>
        <w:pStyle w:val="BodyText"/>
        <w:ind w:left="820"/>
        <w:rPr>
          <w:lang w:eastAsia="ja-JP"/>
        </w:rPr>
      </w:pPr>
      <w:r>
        <w:rPr>
          <w:spacing w:val="-5"/>
          <w:lang w:eastAsia="ja-JP"/>
        </w:rPr>
        <w:t>企業秘密の開示</w:t>
      </w:r>
    </w:p>
    <w:p w14:paraId="163B6296" w14:textId="77777777" w:rsidR="00FF23D2" w:rsidRDefault="00A76538" w:rsidP="004B6D4D">
      <w:pPr>
        <w:pStyle w:val="BodyText"/>
        <w:spacing w:before="4"/>
        <w:ind w:left="820" w:right="4697"/>
        <w:rPr>
          <w:lang w:eastAsia="ja-JP"/>
        </w:rPr>
      </w:pPr>
      <w:r>
        <w:rPr>
          <w:spacing w:val="-6"/>
          <w:lang w:eastAsia="ja-JP"/>
        </w:rPr>
        <w:t>会社資産の保護と適切な使用、 企業の機会</w:t>
      </w:r>
      <w:r>
        <w:rPr>
          <w:spacing w:val="-2"/>
          <w:lang w:eastAsia="ja-JP"/>
        </w:rPr>
        <w:t>記録管理と公的報告</w:t>
      </w:r>
    </w:p>
    <w:p w14:paraId="7F41CCE9" w14:textId="77777777" w:rsidR="00FF23D2" w:rsidRDefault="00A76538" w:rsidP="004B6D4D">
      <w:pPr>
        <w:pStyle w:val="BodyText"/>
        <w:spacing w:before="2"/>
        <w:ind w:left="820"/>
        <w:rPr>
          <w:lang w:eastAsia="ja-JP"/>
        </w:rPr>
      </w:pPr>
      <w:r>
        <w:rPr>
          <w:spacing w:val="-5"/>
          <w:lang w:eastAsia="ja-JP"/>
        </w:rPr>
        <w:t>企業ネットワークと通信システムの使用</w:t>
      </w:r>
    </w:p>
    <w:p w14:paraId="1A5EFE3C" w14:textId="3D5B52DA" w:rsidR="00FF23D2" w:rsidRPr="00B949C2" w:rsidRDefault="00A76538" w:rsidP="004B6D4D">
      <w:pPr>
        <w:pStyle w:val="BodyText"/>
        <w:tabs>
          <w:tab w:val="left" w:leader="dot" w:pos="8497"/>
        </w:tabs>
        <w:spacing w:before="121"/>
        <w:rPr>
          <w:rFonts w:ascii="Century Gothic" w:eastAsia="Century Gothic"/>
          <w:spacing w:val="-5"/>
          <w:lang w:eastAsia="ja-JP"/>
        </w:rPr>
      </w:pPr>
      <w:r>
        <w:rPr>
          <w:spacing w:val="-4"/>
          <w:lang w:eastAsia="ja-JP"/>
        </w:rPr>
        <w:t>変更、修正、および放</w:t>
      </w:r>
      <w:r>
        <w:rPr>
          <w:spacing w:val="-10"/>
          <w:lang w:eastAsia="ja-JP"/>
        </w:rPr>
        <w:t>棄</w:t>
      </w:r>
      <w:r>
        <w:rPr>
          <w:rFonts w:ascii="Times New Roman" w:eastAsia="Times New Roman"/>
          <w:lang w:eastAsia="ja-JP"/>
        </w:rPr>
        <w:tab/>
      </w:r>
      <w:r w:rsidRPr="00B949C2">
        <w:rPr>
          <w:rFonts w:ascii="Century Gothic" w:eastAsia="Century Gothic"/>
          <w:spacing w:val="-10"/>
          <w:lang w:eastAsia="ja-JP"/>
        </w:rPr>
        <w:t>1</w:t>
      </w:r>
      <w:r w:rsidR="00331E35" w:rsidRPr="00B949C2">
        <w:rPr>
          <w:rFonts w:ascii="Century Gothic" w:eastAsia="Century Gothic"/>
          <w:spacing w:val="-10"/>
          <w:lang w:eastAsia="ja-JP"/>
        </w:rPr>
        <w:t>1</w:t>
      </w:r>
    </w:p>
    <w:p w14:paraId="494BF360" w14:textId="77777777" w:rsidR="00FF23D2" w:rsidRDefault="00FF23D2" w:rsidP="004B6D4D">
      <w:pPr>
        <w:pStyle w:val="BodyText"/>
        <w:spacing w:before="4"/>
        <w:ind w:left="0"/>
        <w:rPr>
          <w:rFonts w:ascii="Century Gothic"/>
          <w:sz w:val="23"/>
          <w:lang w:eastAsia="ja-JP"/>
        </w:rPr>
      </w:pPr>
    </w:p>
    <w:p w14:paraId="01C490D5" w14:textId="77777777" w:rsidR="00FF23D2" w:rsidRDefault="00A76538" w:rsidP="004B6D4D">
      <w:pPr>
        <w:ind w:left="100" w:right="403"/>
        <w:rPr>
          <w:rFonts w:ascii="Microsoft JhengHei" w:eastAsia="Microsoft JhengHei"/>
          <w:b/>
          <w:sz w:val="21"/>
          <w:lang w:eastAsia="ja-JP"/>
        </w:rPr>
      </w:pPr>
      <w:r>
        <w:rPr>
          <w:rFonts w:ascii="Microsoft JhengHei" w:eastAsia="Microsoft JhengHei"/>
          <w:b/>
          <w:spacing w:val="-6"/>
          <w:sz w:val="21"/>
        </w:rPr>
        <w:t>注：「</w:t>
      </w:r>
      <w:proofErr w:type="spellStart"/>
      <w:r>
        <w:rPr>
          <w:rFonts w:ascii="Microsoft JhengHei" w:eastAsia="Microsoft JhengHei"/>
          <w:b/>
          <w:spacing w:val="-6"/>
          <w:sz w:val="21"/>
        </w:rPr>
        <w:t>会社」または「</w:t>
      </w:r>
      <w:r>
        <w:rPr>
          <w:rFonts w:ascii="Century Gothic" w:eastAsia="Century Gothic"/>
          <w:b/>
          <w:i/>
          <w:spacing w:val="-6"/>
          <w:sz w:val="20"/>
        </w:rPr>
        <w:t>Varex</w:t>
      </w:r>
      <w:r>
        <w:rPr>
          <w:rFonts w:ascii="Microsoft JhengHei" w:eastAsia="Microsoft JhengHei"/>
          <w:b/>
          <w:spacing w:val="-6"/>
          <w:sz w:val="21"/>
        </w:rPr>
        <w:t>」への言及は、</w:t>
      </w:r>
      <w:r>
        <w:rPr>
          <w:rFonts w:ascii="Century Gothic" w:eastAsia="Century Gothic"/>
          <w:b/>
          <w:i/>
          <w:spacing w:val="-6"/>
          <w:sz w:val="20"/>
        </w:rPr>
        <w:t>Varex</w:t>
      </w:r>
      <w:proofErr w:type="spellEnd"/>
      <w:r>
        <w:rPr>
          <w:rFonts w:ascii="Century Gothic" w:eastAsia="Century Gothic"/>
          <w:b/>
          <w:i/>
          <w:spacing w:val="-6"/>
          <w:sz w:val="20"/>
        </w:rPr>
        <w:t xml:space="preserve"> Imaging </w:t>
      </w:r>
      <w:proofErr w:type="spellStart"/>
      <w:r>
        <w:rPr>
          <w:rFonts w:ascii="Century Gothic" w:eastAsia="Century Gothic"/>
          <w:b/>
          <w:i/>
          <w:spacing w:val="-6"/>
          <w:sz w:val="20"/>
        </w:rPr>
        <w:t>Corporation</w:t>
      </w:r>
      <w:r>
        <w:rPr>
          <w:rFonts w:ascii="Microsoft JhengHei" w:eastAsia="Microsoft JhengHei"/>
          <w:b/>
          <w:spacing w:val="-6"/>
          <w:sz w:val="21"/>
        </w:rPr>
        <w:t>およびその子会社、ならびに</w:t>
      </w:r>
      <w:r>
        <w:rPr>
          <w:rFonts w:ascii="Microsoft JhengHei" w:eastAsia="Microsoft JhengHei"/>
          <w:b/>
          <w:spacing w:val="-4"/>
          <w:sz w:val="21"/>
        </w:rPr>
        <w:t>世界中の統制機関を意味します</w:t>
      </w:r>
      <w:proofErr w:type="spellEnd"/>
      <w:r>
        <w:rPr>
          <w:rFonts w:ascii="Microsoft JhengHei" w:eastAsia="Microsoft JhengHei"/>
          <w:b/>
          <w:spacing w:val="-4"/>
          <w:sz w:val="21"/>
        </w:rPr>
        <w:t>。</w:t>
      </w:r>
      <w:r>
        <w:rPr>
          <w:rFonts w:ascii="Microsoft JhengHei" w:eastAsia="Microsoft JhengHei"/>
          <w:b/>
          <w:spacing w:val="-4"/>
          <w:sz w:val="21"/>
          <w:lang w:eastAsia="ja-JP"/>
        </w:rPr>
        <w:t>「取締役会」とは、</w:t>
      </w:r>
      <w:r>
        <w:rPr>
          <w:rFonts w:ascii="Century Gothic" w:eastAsia="Century Gothic"/>
          <w:b/>
          <w:i/>
          <w:spacing w:val="-4"/>
          <w:sz w:val="20"/>
          <w:lang w:eastAsia="ja-JP"/>
        </w:rPr>
        <w:t>Varex</w:t>
      </w:r>
      <w:r>
        <w:rPr>
          <w:rFonts w:ascii="Microsoft JhengHei" w:eastAsia="Microsoft JhengHei"/>
          <w:b/>
          <w:spacing w:val="-4"/>
          <w:sz w:val="21"/>
          <w:lang w:eastAsia="ja-JP"/>
        </w:rPr>
        <w:t>の取締役会を意味します。</w:t>
      </w:r>
      <w:r w:rsidR="00B01E45" w:rsidRPr="00B01E45">
        <w:rPr>
          <w:rFonts w:ascii="Microsoft JhengHei" w:eastAsia="Microsoft JhengHei"/>
          <w:b/>
          <w:spacing w:val="-4"/>
          <w:sz w:val="21"/>
          <w:lang w:eastAsia="ja-JP"/>
        </w:rPr>
        <w:t>「規範」とは、行動規範を意味します。</w:t>
      </w:r>
    </w:p>
    <w:p w14:paraId="6CF4DE85" w14:textId="77777777" w:rsidR="00FF23D2" w:rsidRDefault="00FF23D2" w:rsidP="004B6D4D">
      <w:pPr>
        <w:rPr>
          <w:rFonts w:ascii="Microsoft JhengHei" w:eastAsia="Microsoft JhengHei"/>
          <w:sz w:val="21"/>
          <w:lang w:eastAsia="ja-JP"/>
        </w:rPr>
        <w:sectPr w:rsidR="00FF23D2">
          <w:headerReference w:type="default" r:id="rId9"/>
          <w:footerReference w:type="default" r:id="rId10"/>
          <w:pgSz w:w="12240" w:h="15840"/>
          <w:pgMar w:top="1340" w:right="1140" w:bottom="960" w:left="1340" w:header="720" w:footer="778" w:gutter="0"/>
          <w:cols w:space="720"/>
        </w:sectPr>
      </w:pPr>
    </w:p>
    <w:p w14:paraId="0909756E" w14:textId="77777777" w:rsidR="00FF23D2" w:rsidRDefault="00A76538" w:rsidP="005D4A66">
      <w:pPr>
        <w:pStyle w:val="Heading1"/>
        <w:spacing w:before="103"/>
        <w:ind w:left="0" w:right="461"/>
        <w:jc w:val="center"/>
        <w:rPr>
          <w:lang w:eastAsia="ja-JP"/>
        </w:rPr>
      </w:pPr>
      <w:r>
        <w:rPr>
          <w:spacing w:val="-10"/>
          <w:lang w:eastAsia="ja-JP"/>
        </w:rPr>
        <w:lastRenderedPageBreak/>
        <w:t>この行動規範</w:t>
      </w:r>
      <w:r w:rsidR="00CF1CB9">
        <w:rPr>
          <w:spacing w:val="-10"/>
          <w:lang w:eastAsia="ja-JP"/>
        </w:rPr>
        <w:t>（規範）</w:t>
      </w:r>
      <w:r>
        <w:rPr>
          <w:spacing w:val="-10"/>
          <w:lang w:eastAsia="ja-JP"/>
        </w:rPr>
        <w:t>のあらゆる側面について質問がある場合は、</w:t>
      </w:r>
      <w:r>
        <w:rPr>
          <w:rFonts w:ascii="Century Gothic" w:eastAsia="Century Gothic"/>
          <w:i/>
          <w:spacing w:val="-10"/>
          <w:sz w:val="22"/>
          <w:lang w:eastAsia="ja-JP"/>
        </w:rPr>
        <w:t>Varex</w:t>
      </w:r>
      <w:r>
        <w:rPr>
          <w:spacing w:val="-10"/>
          <w:lang w:eastAsia="ja-JP"/>
        </w:rPr>
        <w:t>の法務部</w:t>
      </w:r>
      <w:r w:rsidR="00CF1CB9">
        <w:fldChar w:fldCharType="begin"/>
      </w:r>
      <w:r w:rsidR="00CF1CB9">
        <w:instrText>HYPERLINK "mailto:legal@vareximaging.com"</w:instrText>
      </w:r>
      <w:r w:rsidR="00CF1CB9">
        <w:fldChar w:fldCharType="separate"/>
      </w:r>
      <w:r w:rsidR="00CF1CB9" w:rsidRPr="00E26E93">
        <w:rPr>
          <w:rStyle w:val="Hyperlink"/>
          <w:rFonts w:ascii="Century Gothic" w:hAnsi="Century Gothic"/>
          <w:i/>
          <w:lang w:eastAsia="ja-JP"/>
        </w:rPr>
        <w:t>legal@vareximaging.com</w:t>
      </w:r>
      <w:r w:rsidR="00CF1CB9">
        <w:fldChar w:fldCharType="end"/>
      </w:r>
      <w:r>
        <w:rPr>
          <w:spacing w:val="-10"/>
          <w:lang w:eastAsia="ja-JP"/>
        </w:rPr>
        <w:t>に連絡してくださ</w:t>
      </w:r>
      <w:r>
        <w:rPr>
          <w:spacing w:val="-6"/>
          <w:lang w:eastAsia="ja-JP"/>
        </w:rPr>
        <w:t>い。</w:t>
      </w:r>
    </w:p>
    <w:p w14:paraId="288B09D8" w14:textId="77777777" w:rsidR="00FF23D2" w:rsidRDefault="00A76538" w:rsidP="00910C06">
      <w:pPr>
        <w:keepNext/>
        <w:spacing w:before="360"/>
        <w:ind w:left="101"/>
        <w:rPr>
          <w:rFonts w:ascii="Microsoft JhengHei" w:eastAsia="Microsoft JhengHei"/>
          <w:b/>
          <w:lang w:eastAsia="ja-JP"/>
        </w:rPr>
      </w:pPr>
      <w:r>
        <w:rPr>
          <w:rFonts w:ascii="Microsoft JhengHei" w:eastAsia="Microsoft JhengHei"/>
          <w:b/>
          <w:spacing w:val="-2"/>
          <w:u w:val="single"/>
          <w:lang w:eastAsia="ja-JP"/>
        </w:rPr>
        <w:t>はじめに</w:t>
      </w:r>
      <w:r>
        <w:rPr>
          <w:rFonts w:ascii="Century Gothic" w:eastAsia="Century Gothic"/>
          <w:b/>
          <w:spacing w:val="-2"/>
          <w:u w:val="single"/>
          <w:lang w:eastAsia="ja-JP"/>
        </w:rPr>
        <w:t>-</w:t>
      </w:r>
      <w:r>
        <w:rPr>
          <w:rFonts w:ascii="Microsoft JhengHei" w:eastAsia="Microsoft JhengHei"/>
          <w:b/>
          <w:spacing w:val="-4"/>
          <w:u w:val="single"/>
          <w:lang w:eastAsia="ja-JP"/>
        </w:rPr>
        <w:t>正しい行いをする</w:t>
      </w:r>
    </w:p>
    <w:p w14:paraId="79056C5F" w14:textId="77777777" w:rsidR="00FF23D2" w:rsidRDefault="00A76538" w:rsidP="004B6D4D">
      <w:pPr>
        <w:spacing w:before="240"/>
        <w:ind w:left="101"/>
        <w:rPr>
          <w:rFonts w:ascii="Microsoft JhengHei" w:eastAsia="Microsoft JhengHei"/>
          <w:b/>
          <w:sz w:val="23"/>
          <w:lang w:eastAsia="ja-JP"/>
        </w:rPr>
      </w:pPr>
      <w:r>
        <w:rPr>
          <w:rFonts w:ascii="Microsoft JhengHei" w:eastAsia="Microsoft JhengHei"/>
          <w:b/>
          <w:spacing w:val="-12"/>
          <w:sz w:val="23"/>
          <w:lang w:eastAsia="ja-JP"/>
        </w:rPr>
        <w:t>規範に従うべき人物は？</w:t>
      </w:r>
    </w:p>
    <w:p w14:paraId="601B6E99" w14:textId="06DBF814" w:rsidR="00817DD7" w:rsidRDefault="00C574A3" w:rsidP="00E17093">
      <w:pPr>
        <w:pStyle w:val="BodyText"/>
        <w:spacing w:before="120"/>
        <w:ind w:left="101" w:right="310"/>
        <w:rPr>
          <w:rFonts w:ascii="Times New Roman" w:eastAsia="Times New Roman" w:hAnsi="Times New Roman"/>
          <w:lang w:eastAsia="ja-JP"/>
        </w:rPr>
      </w:pPr>
      <w:r>
        <w:rPr>
          <w:noProof/>
          <w:spacing w:val="-2"/>
          <w:lang w:eastAsia="ja-JP"/>
        </w:rPr>
        <mc:AlternateContent>
          <mc:Choice Requires="wps">
            <w:drawing>
              <wp:anchor distT="0" distB="0" distL="114300" distR="114300" simplePos="0" relativeHeight="251694080" behindDoc="1" locked="0" layoutInCell="1" allowOverlap="1" wp14:anchorId="7A1E22E3" wp14:editId="298C4FBE">
                <wp:simplePos x="0" y="0"/>
                <wp:positionH relativeFrom="column">
                  <wp:posOffset>5002530</wp:posOffset>
                </wp:positionH>
                <wp:positionV relativeFrom="paragraph">
                  <wp:posOffset>150495</wp:posOffset>
                </wp:positionV>
                <wp:extent cx="1541145" cy="530225"/>
                <wp:effectExtent l="0" t="0" r="0" b="0"/>
                <wp:wrapTight wrapText="bothSides">
                  <wp:wrapPolygon edited="0">
                    <wp:start x="-133" y="-440"/>
                    <wp:lineTo x="-133" y="21600"/>
                    <wp:lineTo x="21733" y="21600"/>
                    <wp:lineTo x="21733" y="-440"/>
                    <wp:lineTo x="-133" y="-440"/>
                  </wp:wrapPolygon>
                </wp:wrapTight>
                <wp:docPr id="189996162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1145" cy="530225"/>
                        </a:xfrm>
                        <a:prstGeom prst="rect">
                          <a:avLst/>
                        </a:prstGeom>
                        <a:solidFill>
                          <a:srgbClr val="FFFFFF"/>
                        </a:solidFill>
                        <a:ln w="9525">
                          <a:solidFill>
                            <a:srgbClr val="000000"/>
                          </a:solidFill>
                          <a:miter lim="800000"/>
                          <a:headEnd/>
                          <a:tailEnd/>
                        </a:ln>
                      </wps:spPr>
                      <wps:txbx>
                        <w:txbxContent>
                          <w:p w14:paraId="19F2D781" w14:textId="77777777" w:rsidR="005627E2" w:rsidRDefault="005627E2">
                            <w:pPr>
                              <w:rPr>
                                <w:lang w:eastAsia="ja-JP"/>
                              </w:rPr>
                            </w:pPr>
                            <w:r w:rsidRPr="005627E2">
                              <w:rPr>
                                <w:lang w:eastAsia="ja-JP"/>
                              </w:rPr>
                              <w:t>この規範は私たち全員に適用されます。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1E22E3" id="_x0000_t202" coordsize="21600,21600" o:spt="202" path="m,l,21600r21600,l21600,xe">
                <v:stroke joinstyle="miter"/>
                <v:path gradientshapeok="t" o:connecttype="rect"/>
              </v:shapetype>
              <v:shape id="Text Box 25" o:spid="_x0000_s1026" type="#_x0000_t202" style="position:absolute;left:0;text-align:left;margin-left:393.9pt;margin-top:11.85pt;width:121.35pt;height:41.7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">
                <v:textbox>
                  <w:txbxContent>
                    <w:p w14:paraId="19F2D781" w14:textId="77777777" w:rsidR="005627E2" w:rsidRDefault="005627E2">
                      <w:pPr>
                        <w:rPr>
                          <w:lang w:eastAsia="ja-JP"/>
                        </w:rPr>
                      </w:pPr>
                      <w:r w:rsidRPr="005627E2">
                        <w:rPr>
                          <w:lang w:eastAsia="ja-JP"/>
                        </w:rPr>
                        <w:t>この規範は私たち全員に適用されます。</w:t>
                      </w:r>
                    </w:p>
                  </w:txbxContent>
                </v:textbox>
                <w10:wrap type="tight"/>
              </v:shape>
            </w:pict>
          </mc:Fallback>
        </mc:AlternateContent>
      </w:r>
      <w:r w:rsidR="00D94315" w:rsidRPr="00D94315">
        <w:rPr>
          <w:spacing w:val="-5"/>
          <w:lang w:eastAsia="ja-JP"/>
        </w:rPr>
        <w:t>この規範は、取締役、役員、その他の</w:t>
      </w:r>
      <w:r w:rsidR="00D94315" w:rsidRPr="00E17093">
        <w:rPr>
          <w:spacing w:val="-2"/>
          <w:lang w:eastAsia="ja-JP"/>
        </w:rPr>
        <w:t>従業員</w:t>
      </w:r>
      <w:r w:rsidR="00D94315" w:rsidRPr="00D94315">
        <w:rPr>
          <w:spacing w:val="-5"/>
          <w:lang w:eastAsia="ja-JP"/>
        </w:rPr>
        <w:t>を含む</w:t>
      </w:r>
      <w:r w:rsidR="00D94315">
        <w:rPr>
          <w:spacing w:val="-5"/>
          <w:lang w:eastAsia="ja-JP"/>
        </w:rPr>
        <w:t>社員</w:t>
      </w:r>
      <w:r w:rsidR="00D94315" w:rsidRPr="00D94315">
        <w:rPr>
          <w:spacing w:val="-5"/>
          <w:lang w:eastAsia="ja-JP"/>
        </w:rPr>
        <w:t>全員に適用されます。</w:t>
      </w:r>
      <w:r w:rsidR="00A76538">
        <w:rPr>
          <w:spacing w:val="-5"/>
          <w:lang w:eastAsia="ja-JP"/>
        </w:rPr>
        <w:t>。</w:t>
      </w:r>
      <w:r w:rsidR="00D94315" w:rsidRPr="00D94315">
        <w:rPr>
          <w:lang w:eastAsia="ja-JP"/>
        </w:rPr>
        <w:t>このポリシーは、当社の所在地に関係なく、当社のビジネス上の意思決定と行動を規定し、Varexの子会社および管理下にある関連会社</w:t>
      </w:r>
      <w:r w:rsidR="00D94315">
        <w:rPr>
          <w:lang w:eastAsia="ja-JP"/>
        </w:rPr>
        <w:t>（</w:t>
      </w:r>
      <w:r w:rsidR="00D94315" w:rsidRPr="00D94315">
        <w:rPr>
          <w:lang w:eastAsia="ja-JP"/>
        </w:rPr>
        <w:t>Varex が議決権の 51.5% 以上を所有しているか、</w:t>
      </w:r>
      <w:r w:rsidR="00D94315" w:rsidRPr="00E17093">
        <w:rPr>
          <w:spacing w:val="-2"/>
          <w:lang w:eastAsia="ja-JP"/>
        </w:rPr>
        <w:t>または</w:t>
      </w:r>
      <w:r w:rsidR="00D94315" w:rsidRPr="00D94315">
        <w:rPr>
          <w:lang w:eastAsia="ja-JP"/>
        </w:rPr>
        <w:t>企業を管理する権利を持つ企業</w:t>
      </w:r>
      <w:r w:rsidR="00D94315">
        <w:rPr>
          <w:lang w:eastAsia="ja-JP"/>
        </w:rPr>
        <w:t>）</w:t>
      </w:r>
      <w:r w:rsidR="00D94315" w:rsidRPr="00D94315">
        <w:rPr>
          <w:lang w:eastAsia="ja-JP"/>
        </w:rPr>
        <w:t>に適用されます。</w:t>
      </w:r>
      <w:r w:rsidR="00D94315" w:rsidDel="00D94315">
        <w:rPr>
          <w:lang w:eastAsia="ja-JP"/>
        </w:rPr>
        <w:t xml:space="preserve"> </w:t>
      </w:r>
    </w:p>
    <w:p w14:paraId="176EC79D" w14:textId="77777777" w:rsidR="00FF23D2" w:rsidRDefault="00F406FE" w:rsidP="00E17093">
      <w:pPr>
        <w:pStyle w:val="BodyText"/>
        <w:spacing w:before="120"/>
        <w:ind w:left="101" w:right="310"/>
        <w:rPr>
          <w:lang w:eastAsia="ja-JP"/>
        </w:rPr>
      </w:pPr>
      <w:r w:rsidRPr="00F406FE">
        <w:rPr>
          <w:spacing w:val="-2"/>
          <w:lang w:eastAsia="ja-JP"/>
        </w:rPr>
        <w:t>私たち一人ひとりは</w:t>
      </w:r>
      <w:r w:rsidR="00A76538">
        <w:rPr>
          <w:spacing w:val="-2"/>
          <w:lang w:eastAsia="ja-JP"/>
        </w:rPr>
        <w:t>、規範、</w:t>
      </w:r>
      <w:r w:rsidR="00A76538">
        <w:rPr>
          <w:rFonts w:ascii="Century Gothic" w:eastAsia="Century Gothic"/>
          <w:spacing w:val="-2"/>
          <w:lang w:eastAsia="ja-JP"/>
        </w:rPr>
        <w:t>Varex</w:t>
      </w:r>
      <w:r w:rsidR="00A76538">
        <w:rPr>
          <w:spacing w:val="-2"/>
          <w:lang w:eastAsia="ja-JP"/>
        </w:rPr>
        <w:t>の方針、および法律を順守し、割り当てられている場合は適切なトレーニングを受ける責任があります。</w:t>
      </w:r>
      <w:r w:rsidR="00911790" w:rsidRPr="00911790">
        <w:rPr>
          <w:spacing w:val="-2"/>
          <w:lang w:eastAsia="ja-JP"/>
        </w:rPr>
        <w:t>当社は、ビジネス パートナーやその他の利害関係者にも同様の倫理基準を遵守していただくことを期待しています。</w:t>
      </w:r>
    </w:p>
    <w:p w14:paraId="0FEC9852" w14:textId="77777777" w:rsidR="00FF23D2" w:rsidRPr="00E17093" w:rsidRDefault="00A76538" w:rsidP="00E17093">
      <w:pPr>
        <w:spacing w:before="240"/>
        <w:ind w:left="101"/>
        <w:rPr>
          <w:rFonts w:ascii="Microsoft JhengHei" w:eastAsia="Microsoft JhengHei"/>
          <w:b/>
          <w:spacing w:val="-12"/>
          <w:sz w:val="23"/>
          <w:lang w:eastAsia="ja-JP"/>
        </w:rPr>
      </w:pPr>
      <w:r w:rsidRPr="00E17093">
        <w:rPr>
          <w:rFonts w:ascii="Microsoft JhengHei" w:eastAsia="Microsoft JhengHei"/>
          <w:b/>
          <w:spacing w:val="-12"/>
          <w:sz w:val="23"/>
          <w:lang w:eastAsia="ja-JP"/>
        </w:rPr>
        <w:t>正しいことを知り、行動する</w:t>
      </w:r>
    </w:p>
    <w:p w14:paraId="029C43CE" w14:textId="77777777" w:rsidR="00FF23D2" w:rsidRDefault="00A76538" w:rsidP="00E17093">
      <w:pPr>
        <w:pStyle w:val="BodyText"/>
        <w:spacing w:before="120"/>
        <w:ind w:left="101" w:right="310"/>
        <w:rPr>
          <w:lang w:eastAsia="ja-JP"/>
        </w:rPr>
      </w:pPr>
      <w:r>
        <w:rPr>
          <w:spacing w:val="-2"/>
          <w:lang w:eastAsia="ja-JP"/>
        </w:rPr>
        <w:t>この規範は、遭遇する可能性がある最も一般的な法的および倫理的問題に対処することを</w:t>
      </w:r>
      <w:r>
        <w:rPr>
          <w:spacing w:val="-4"/>
          <w:lang w:eastAsia="ja-JP"/>
        </w:rPr>
        <w:t>試みています。</w:t>
      </w:r>
      <w:r>
        <w:rPr>
          <w:spacing w:val="-2"/>
          <w:lang w:eastAsia="ja-JP"/>
        </w:rPr>
        <w:t>行動が</w:t>
      </w:r>
      <w:r w:rsidRPr="00E17093">
        <w:rPr>
          <w:spacing w:val="-2"/>
          <w:lang w:eastAsia="ja-JP"/>
        </w:rPr>
        <w:t>倫理的</w:t>
      </w:r>
      <w:r>
        <w:rPr>
          <w:spacing w:val="-2"/>
          <w:lang w:eastAsia="ja-JP"/>
        </w:rPr>
        <w:t>であり、この規範に準拠しているかどうかを判断する際には、次の質問を自問してください：</w:t>
      </w:r>
    </w:p>
    <w:p w14:paraId="3FE1EA49" w14:textId="0A2DAE1C" w:rsidR="00FF23D2" w:rsidRDefault="00C574A3" w:rsidP="004B6D4D">
      <w:pPr>
        <w:pStyle w:val="ListParagraph"/>
        <w:numPr>
          <w:ilvl w:val="0"/>
          <w:numId w:val="1"/>
        </w:numPr>
        <w:tabs>
          <w:tab w:val="left" w:pos="647"/>
          <w:tab w:val="left" w:pos="648"/>
        </w:tabs>
        <w:spacing w:before="120"/>
        <w:ind w:left="647" w:hanging="361"/>
        <w:rPr>
          <w:rFonts w:ascii="Times New Roman" w:eastAsia="Times New Roman" w:hAnsi="Times New Roman"/>
          <w:lang w:eastAsia="ja-JP"/>
        </w:rPr>
      </w:pPr>
      <w:r>
        <w:rPr>
          <w:noProof/>
          <w:spacing w:val="-4"/>
        </w:rPr>
        <mc:AlternateContent>
          <mc:Choice Requires="wps">
            <w:drawing>
              <wp:anchor distT="0" distB="0" distL="114300" distR="114300" simplePos="0" relativeHeight="251660288" behindDoc="1" locked="0" layoutInCell="1" allowOverlap="1" wp14:anchorId="712D5932" wp14:editId="4D6DD914">
                <wp:simplePos x="0" y="0"/>
                <wp:positionH relativeFrom="column">
                  <wp:posOffset>4478655</wp:posOffset>
                </wp:positionH>
                <wp:positionV relativeFrom="paragraph">
                  <wp:posOffset>88900</wp:posOffset>
                </wp:positionV>
                <wp:extent cx="2099945" cy="1007110"/>
                <wp:effectExtent l="0" t="0" r="0" b="0"/>
                <wp:wrapTight wrapText="bothSides">
                  <wp:wrapPolygon edited="0">
                    <wp:start x="-98" y="-204"/>
                    <wp:lineTo x="-98" y="21600"/>
                    <wp:lineTo x="21698" y="21600"/>
                    <wp:lineTo x="21698" y="-204"/>
                    <wp:lineTo x="-98" y="-204"/>
                  </wp:wrapPolygon>
                </wp:wrapTight>
                <wp:docPr id="17983588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9945" cy="1007110"/>
                        </a:xfrm>
                        <a:prstGeom prst="rect">
                          <a:avLst/>
                        </a:prstGeom>
                        <a:solidFill>
                          <a:srgbClr val="FFFFFF"/>
                        </a:solidFill>
                        <a:ln w="9525">
                          <a:solidFill>
                            <a:srgbClr val="000000"/>
                          </a:solidFill>
                          <a:miter lim="800000"/>
                          <a:headEnd/>
                          <a:tailEnd/>
                        </a:ln>
                      </wps:spPr>
                      <wps:txbx>
                        <w:txbxContent>
                          <w:p w14:paraId="4B01935E" w14:textId="77777777" w:rsidR="00FE3A2C" w:rsidRDefault="00FE3A2C" w:rsidP="00FE3A2C">
                            <w:pPr>
                              <w:rPr>
                                <w:lang w:eastAsia="ja-JP"/>
                              </w:rPr>
                            </w:pPr>
                            <w:r w:rsidRPr="00FE3A2C">
                              <w:rPr>
                                <w:lang w:eastAsia="ja-JP"/>
                              </w:rPr>
                              <w:t>自分自身に問いかけてください</w:t>
                            </w:r>
                            <w:r>
                              <w:rPr>
                                <w:lang w:eastAsia="ja-JP"/>
                              </w:rPr>
                              <w:t>：</w:t>
                            </w:r>
                            <w:r w:rsidRPr="00FE3A2C">
                              <w:rPr>
                                <w:lang w:eastAsia="ja-JP"/>
                              </w:rPr>
                              <w:t xml:space="preserve">私の行動は EPIC </w:t>
                            </w:r>
                            <w:r w:rsidRPr="00FE3A2C">
                              <w:rPr>
                                <w:lang w:eastAsia="ja-JP"/>
                              </w:rPr>
                              <w:t>の基本理念に準拠していますか</w:t>
                            </w:r>
                            <w:r>
                              <w:rPr>
                                <w:lang w:eastAsia="ja-JP"/>
                              </w:rPr>
                              <w:t>？</w:t>
                            </w:r>
                            <w:r w:rsidRPr="00FE3A2C">
                              <w:rPr>
                                <w:lang w:eastAsia="ja-JP"/>
                              </w:rPr>
                              <w:t xml:space="preserve"> また、それは正しいことで</w:t>
                            </w:r>
                            <w:r>
                              <w:rPr>
                                <w:lang w:eastAsia="ja-JP"/>
                              </w:rPr>
                              <w:t>す</w:t>
                            </w:r>
                            <w:r w:rsidRPr="00FE3A2C">
                              <w:rPr>
                                <w:lang w:eastAsia="ja-JP"/>
                              </w:rPr>
                              <w:t>か</w:t>
                            </w:r>
                            <w:r>
                              <w:rPr>
                                <w:lang w:eastAsia="ja-JP"/>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12D5932" id="Text Box 2" o:spid="_x0000_s1027" type="#_x0000_t202" style="position:absolute;left:0;text-align:left;margin-left:352.65pt;margin-top:7pt;width:165.35pt;height:79.3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">
                <v:textbox style="mso-fit-shape-to-text:t">
                  <w:txbxContent>
                    <w:p w14:paraId="4B01935E" w14:textId="77777777" w:rsidR="00FE3A2C" w:rsidRDefault="00FE3A2C" w:rsidP="00FE3A2C">
                      <w:pPr>
                        <w:rPr>
                          <w:lang w:eastAsia="ja-JP"/>
                        </w:rPr>
                      </w:pPr>
                      <w:r w:rsidRPr="00FE3A2C">
                        <w:rPr>
                          <w:lang w:eastAsia="ja-JP"/>
                        </w:rPr>
                        <w:t>自分自身に問いかけてください</w:t>
                      </w:r>
                      <w:r>
                        <w:rPr>
                          <w:lang w:eastAsia="ja-JP"/>
                        </w:rPr>
                        <w:t>：</w:t>
                      </w:r>
                      <w:r w:rsidRPr="00FE3A2C">
                        <w:rPr>
                          <w:lang w:eastAsia="ja-JP"/>
                        </w:rPr>
                        <w:t>私の行動は EPIC の基本理念に準拠していますか</w:t>
                      </w:r>
                      <w:r>
                        <w:rPr>
                          <w:lang w:eastAsia="ja-JP"/>
                        </w:rPr>
                        <w:t>？</w:t>
                      </w:r>
                      <w:r w:rsidRPr="00FE3A2C">
                        <w:rPr>
                          <w:lang w:eastAsia="ja-JP"/>
                        </w:rPr>
                        <w:t xml:space="preserve"> また、それは正しいことで</w:t>
                      </w:r>
                      <w:r>
                        <w:rPr>
                          <w:lang w:eastAsia="ja-JP"/>
                        </w:rPr>
                        <w:t>す</w:t>
                      </w:r>
                      <w:r w:rsidRPr="00FE3A2C">
                        <w:rPr>
                          <w:lang w:eastAsia="ja-JP"/>
                        </w:rPr>
                        <w:t>か</w:t>
                      </w:r>
                      <w:r>
                        <w:rPr>
                          <w:lang w:eastAsia="ja-JP"/>
                        </w:rPr>
                        <w:t>？</w:t>
                      </w:r>
                    </w:p>
                  </w:txbxContent>
                </v:textbox>
                <w10:wrap type="tight"/>
              </v:shape>
            </w:pict>
          </mc:Fallback>
        </mc:AlternateContent>
      </w:r>
      <w:r w:rsidR="00A76538">
        <w:rPr>
          <w:spacing w:val="-4"/>
          <w:lang w:eastAsia="ja-JP"/>
        </w:rPr>
        <w:t>その行動は</w:t>
      </w:r>
      <w:r w:rsidR="00FE1449">
        <w:rPr>
          <w:spacing w:val="-4"/>
          <w:lang w:eastAsia="ja-JP"/>
        </w:rPr>
        <w:t>、</w:t>
      </w:r>
      <w:r w:rsidR="00FE1449" w:rsidRPr="00FE1449">
        <w:rPr>
          <w:spacing w:val="-4"/>
          <w:lang w:eastAsia="ja-JP"/>
        </w:rPr>
        <w:t>実行、人材、誠実さ、コラボレーションという</w:t>
      </w:r>
      <w:r w:rsidR="00A76538">
        <w:rPr>
          <w:spacing w:val="-4"/>
          <w:lang w:eastAsia="ja-JP"/>
        </w:rPr>
        <w:t>当社の</w:t>
      </w:r>
      <w:r w:rsidR="00A76538">
        <w:rPr>
          <w:rFonts w:ascii="Century Gothic" w:eastAsia="Century Gothic" w:hAnsi="Century Gothic"/>
          <w:spacing w:val="-4"/>
          <w:lang w:eastAsia="ja-JP"/>
        </w:rPr>
        <w:t>EPIC</w:t>
      </w:r>
      <w:r w:rsidR="00A76538">
        <w:rPr>
          <w:spacing w:val="-5"/>
          <w:lang w:eastAsia="ja-JP"/>
        </w:rPr>
        <w:t>コアバリューと一致していますか？</w:t>
      </w:r>
    </w:p>
    <w:p w14:paraId="58E5D20E" w14:textId="77777777" w:rsidR="00FF23D2" w:rsidRDefault="00A76538" w:rsidP="004B6D4D">
      <w:pPr>
        <w:pStyle w:val="ListParagraph"/>
        <w:numPr>
          <w:ilvl w:val="0"/>
          <w:numId w:val="1"/>
        </w:numPr>
        <w:tabs>
          <w:tab w:val="left" w:pos="647"/>
          <w:tab w:val="left" w:pos="648"/>
        </w:tabs>
        <w:ind w:left="647" w:hanging="361"/>
        <w:rPr>
          <w:rFonts w:ascii="Times New Roman" w:eastAsia="Times New Roman" w:hAnsi="Times New Roman"/>
          <w:lang w:eastAsia="ja-JP"/>
        </w:rPr>
      </w:pPr>
      <w:r>
        <w:rPr>
          <w:spacing w:val="-5"/>
          <w:lang w:eastAsia="ja-JP"/>
        </w:rPr>
        <w:t>正しいことをしているように感じますか？</w:t>
      </w:r>
    </w:p>
    <w:p w14:paraId="03B84446" w14:textId="77777777" w:rsidR="00FF23D2" w:rsidRDefault="00A76538" w:rsidP="004B6D4D">
      <w:pPr>
        <w:pStyle w:val="ListParagraph"/>
        <w:numPr>
          <w:ilvl w:val="0"/>
          <w:numId w:val="1"/>
        </w:numPr>
        <w:tabs>
          <w:tab w:val="left" w:pos="647"/>
          <w:tab w:val="left" w:pos="648"/>
        </w:tabs>
        <w:spacing w:before="4"/>
        <w:ind w:left="647" w:hanging="361"/>
        <w:rPr>
          <w:rFonts w:ascii="Times New Roman" w:eastAsia="Times New Roman" w:hAnsi="Times New Roman"/>
          <w:lang w:eastAsia="ja-JP"/>
        </w:rPr>
      </w:pPr>
      <w:r>
        <w:rPr>
          <w:spacing w:val="-5"/>
          <w:lang w:eastAsia="ja-JP"/>
        </w:rPr>
        <w:t>それは自分自身が対応されたいと思う方法と一致していますか？</w:t>
      </w:r>
    </w:p>
    <w:p w14:paraId="4F1FD518" w14:textId="77777777" w:rsidR="00FF23D2" w:rsidRDefault="00A76538" w:rsidP="004B6D4D">
      <w:pPr>
        <w:pStyle w:val="ListParagraph"/>
        <w:numPr>
          <w:ilvl w:val="0"/>
          <w:numId w:val="1"/>
        </w:numPr>
        <w:tabs>
          <w:tab w:val="left" w:pos="647"/>
          <w:tab w:val="left" w:pos="648"/>
        </w:tabs>
        <w:spacing w:before="4"/>
        <w:ind w:left="647" w:hanging="361"/>
        <w:rPr>
          <w:rFonts w:ascii="Times New Roman" w:eastAsia="Times New Roman" w:hAnsi="Times New Roman"/>
          <w:lang w:eastAsia="ja-JP"/>
        </w:rPr>
      </w:pPr>
      <w:r>
        <w:rPr>
          <w:spacing w:val="-5"/>
          <w:lang w:eastAsia="ja-JP"/>
        </w:rPr>
        <w:t>自分自身の決定が新聞に掲載されたらどうなるでしょうか？</w:t>
      </w:r>
    </w:p>
    <w:p w14:paraId="133EE53E" w14:textId="77777777" w:rsidR="00FF23D2" w:rsidRDefault="00A76538" w:rsidP="004B6D4D">
      <w:pPr>
        <w:pStyle w:val="ListParagraph"/>
        <w:numPr>
          <w:ilvl w:val="0"/>
          <w:numId w:val="1"/>
        </w:numPr>
        <w:tabs>
          <w:tab w:val="left" w:pos="647"/>
          <w:tab w:val="left" w:pos="648"/>
        </w:tabs>
        <w:spacing w:before="4"/>
        <w:ind w:left="647" w:hanging="361"/>
        <w:rPr>
          <w:rFonts w:ascii="Times New Roman" w:eastAsia="Times New Roman" w:hAnsi="Times New Roman"/>
        </w:rPr>
      </w:pPr>
      <w:proofErr w:type="spellStart"/>
      <w:r>
        <w:rPr>
          <w:spacing w:val="-4"/>
        </w:rPr>
        <w:t>合法ですか</w:t>
      </w:r>
      <w:proofErr w:type="spellEnd"/>
      <w:r>
        <w:rPr>
          <w:spacing w:val="-4"/>
        </w:rPr>
        <w:t>？</w:t>
      </w:r>
    </w:p>
    <w:p w14:paraId="6EED4819" w14:textId="77777777" w:rsidR="00FF23D2" w:rsidRDefault="00A76538" w:rsidP="00E17093">
      <w:pPr>
        <w:pStyle w:val="BodyText"/>
        <w:spacing w:before="120"/>
        <w:ind w:left="101" w:right="310"/>
        <w:rPr>
          <w:lang w:eastAsia="ja-JP"/>
        </w:rPr>
      </w:pPr>
      <w:r>
        <w:rPr>
          <w:spacing w:val="-3"/>
          <w:lang w:eastAsia="ja-JP"/>
        </w:rPr>
        <w:t>誠意を持って懸念を</w:t>
      </w:r>
      <w:r>
        <w:rPr>
          <w:spacing w:val="-2"/>
          <w:lang w:eastAsia="ja-JP"/>
        </w:rPr>
        <w:t>表明した人物、誠意をもって法律、規制、規範、または会社方針の違反を報告した人物への報復を禁じます。</w:t>
      </w:r>
    </w:p>
    <w:p w14:paraId="1FF3D95A" w14:textId="77777777" w:rsidR="00FF23D2" w:rsidRDefault="00A42712" w:rsidP="00E17093">
      <w:pPr>
        <w:pStyle w:val="BodyText"/>
        <w:spacing w:before="120"/>
        <w:ind w:left="101" w:right="310"/>
        <w:rPr>
          <w:lang w:eastAsia="ja-JP"/>
        </w:rPr>
      </w:pPr>
      <w:r w:rsidRPr="00A42712">
        <w:rPr>
          <w:lang w:eastAsia="ja-JP"/>
        </w:rPr>
        <w:t>この規範は、この規範に含まれるトピックもカバーするいくつかの</w:t>
      </w:r>
      <w:r>
        <w:rPr>
          <w:lang w:eastAsia="ja-JP"/>
        </w:rPr>
        <w:t>方針</w:t>
      </w:r>
      <w:r w:rsidRPr="00A42712">
        <w:rPr>
          <w:lang w:eastAsia="ja-JP"/>
        </w:rPr>
        <w:t>を参照します。</w:t>
      </w:r>
      <w:r w:rsidRPr="00A42712">
        <w:rPr>
          <w:spacing w:val="-2"/>
          <w:lang w:eastAsia="ja-JP"/>
        </w:rPr>
        <w:t>参照</w:t>
      </w:r>
      <w:r>
        <w:rPr>
          <w:spacing w:val="-2"/>
          <w:lang w:eastAsia="ja-JP"/>
        </w:rPr>
        <w:t>する</w:t>
      </w:r>
      <w:r w:rsidRPr="00A42712">
        <w:rPr>
          <w:spacing w:val="-2"/>
          <w:lang w:eastAsia="ja-JP"/>
        </w:rPr>
        <w:t>箇所にはそれらの</w:t>
      </w:r>
      <w:r>
        <w:rPr>
          <w:spacing w:val="-2"/>
          <w:lang w:eastAsia="ja-JP"/>
        </w:rPr>
        <w:t>方針</w:t>
      </w:r>
      <w:r w:rsidRPr="00A42712">
        <w:rPr>
          <w:spacing w:val="-2"/>
          <w:lang w:eastAsia="ja-JP"/>
        </w:rPr>
        <w:t>へのリンクが提供されています。</w:t>
      </w:r>
      <w:r w:rsidR="00A76538">
        <w:rPr>
          <w:spacing w:val="-2"/>
          <w:lang w:eastAsia="ja-JP"/>
        </w:rPr>
        <w:t>。</w:t>
      </w:r>
    </w:p>
    <w:p w14:paraId="68E60552" w14:textId="77777777" w:rsidR="00FF23D2" w:rsidRPr="00E17093" w:rsidRDefault="00A76538" w:rsidP="00E17093">
      <w:pPr>
        <w:spacing w:before="240"/>
        <w:ind w:left="101"/>
        <w:rPr>
          <w:rFonts w:ascii="Microsoft JhengHei" w:eastAsia="Microsoft JhengHei"/>
          <w:b/>
          <w:spacing w:val="-12"/>
          <w:sz w:val="23"/>
          <w:lang w:eastAsia="ja-JP"/>
        </w:rPr>
      </w:pPr>
      <w:r w:rsidRPr="00E17093">
        <w:rPr>
          <w:rFonts w:ascii="Microsoft JhengHei" w:eastAsia="Microsoft JhengHei"/>
          <w:b/>
          <w:spacing w:val="-12"/>
          <w:sz w:val="23"/>
          <w:lang w:eastAsia="ja-JP"/>
        </w:rPr>
        <w:t>私たち一人一人がするべきこと</w:t>
      </w:r>
    </w:p>
    <w:p w14:paraId="5B66FA65" w14:textId="77777777" w:rsidR="000E5808" w:rsidRPr="000E5808" w:rsidRDefault="000E5808" w:rsidP="004B6D4D">
      <w:pPr>
        <w:pStyle w:val="ListParagraph"/>
        <w:numPr>
          <w:ilvl w:val="0"/>
          <w:numId w:val="1"/>
        </w:numPr>
        <w:tabs>
          <w:tab w:val="left" w:pos="639"/>
          <w:tab w:val="left" w:pos="640"/>
        </w:tabs>
        <w:spacing w:before="120"/>
        <w:ind w:right="356"/>
        <w:rPr>
          <w:rFonts w:ascii="Times New Roman" w:eastAsia="Times New Roman" w:hAnsi="Times New Roman"/>
          <w:sz w:val="20"/>
          <w:lang w:eastAsia="ja-JP"/>
        </w:rPr>
      </w:pPr>
      <w:r w:rsidRPr="000E5808">
        <w:rPr>
          <w:rFonts w:ascii="Times New Roman" w:eastAsia="Times New Roman" w:hAnsi="Times New Roman"/>
          <w:sz w:val="20"/>
          <w:lang w:eastAsia="ja-JP"/>
        </w:rPr>
        <w:t xml:space="preserve"> </w:t>
      </w:r>
      <w:r w:rsidRPr="000E5808">
        <w:rPr>
          <w:rFonts w:ascii="MS Mincho" w:eastAsia="MS Mincho" w:hAnsi="MS Mincho" w:cs="MS Mincho" w:hint="eastAsia"/>
          <w:sz w:val="20"/>
          <w:lang w:eastAsia="ja-JP"/>
        </w:rPr>
        <w:t>本規範および会社</w:t>
      </w:r>
      <w:r>
        <w:rPr>
          <w:rFonts w:ascii="MS Mincho" w:eastAsia="MS Mincho" w:hAnsi="MS Mincho" w:cs="MS Mincho" w:hint="eastAsia"/>
          <w:sz w:val="20"/>
          <w:lang w:eastAsia="ja-JP"/>
        </w:rPr>
        <w:t>方針</w:t>
      </w:r>
      <w:r w:rsidRPr="000E5808">
        <w:rPr>
          <w:rFonts w:ascii="MS Mincho" w:eastAsia="MS Mincho" w:hAnsi="MS Mincho" w:cs="MS Mincho" w:hint="eastAsia"/>
          <w:sz w:val="20"/>
          <w:lang w:eastAsia="ja-JP"/>
        </w:rPr>
        <w:t>に基づく義務を理解して遵守し、コンプライアンスに関しては積極的に行動してください。</w:t>
      </w:r>
    </w:p>
    <w:p w14:paraId="18A0EC34" w14:textId="77777777" w:rsidR="00B55DA7" w:rsidRPr="00B55DA7" w:rsidRDefault="00A76538" w:rsidP="004B6D4D">
      <w:pPr>
        <w:pStyle w:val="ListParagraph"/>
        <w:numPr>
          <w:ilvl w:val="0"/>
          <w:numId w:val="1"/>
        </w:numPr>
        <w:tabs>
          <w:tab w:val="left" w:pos="639"/>
          <w:tab w:val="left" w:pos="640"/>
        </w:tabs>
        <w:spacing w:before="120"/>
        <w:ind w:right="356"/>
        <w:rPr>
          <w:rFonts w:ascii="Times New Roman" w:eastAsia="Times New Roman" w:hAnsi="Times New Roman"/>
          <w:spacing w:val="-2"/>
          <w:sz w:val="20"/>
          <w:lang w:eastAsia="ja-JP"/>
        </w:rPr>
        <w:sectPr w:rsidR="00B55DA7" w:rsidRPr="00B55DA7">
          <w:headerReference w:type="default" r:id="rId11"/>
          <w:footerReference w:type="default" r:id="rId12"/>
          <w:pgSz w:w="12240" w:h="15840"/>
          <w:pgMar w:top="1340" w:right="1140" w:bottom="960" w:left="1340" w:header="720" w:footer="778" w:gutter="0"/>
          <w:pgNumType w:start="1"/>
          <w:cols w:space="720"/>
        </w:sectPr>
      </w:pPr>
      <w:r>
        <w:rPr>
          <w:spacing w:val="-2"/>
          <w:lang w:eastAsia="ja-JP"/>
        </w:rPr>
        <w:t>この規範および会社方針に記載されているように、</w:t>
      </w:r>
      <w:r w:rsidR="000E5808" w:rsidRPr="000E5808">
        <w:rPr>
          <w:spacing w:val="-2"/>
          <w:lang w:eastAsia="ja-JP"/>
        </w:rPr>
        <w:t>適用される国、州、地方の</w:t>
      </w:r>
      <w:r w:rsidR="000E5808">
        <w:rPr>
          <w:spacing w:val="-2"/>
          <w:lang w:eastAsia="ja-JP"/>
        </w:rPr>
        <w:t>方針</w:t>
      </w:r>
      <w:r w:rsidR="000E5808" w:rsidRPr="000E5808">
        <w:rPr>
          <w:spacing w:val="-2"/>
          <w:lang w:eastAsia="ja-JP"/>
        </w:rPr>
        <w:t>を含</w:t>
      </w:r>
      <w:r w:rsidR="000E5808">
        <w:rPr>
          <w:spacing w:val="-2"/>
          <w:lang w:eastAsia="ja-JP"/>
        </w:rPr>
        <w:t>め、</w:t>
      </w:r>
      <w:r>
        <w:rPr>
          <w:rFonts w:ascii="Century Gothic" w:eastAsia="Century Gothic" w:hAnsi="Century Gothic"/>
          <w:spacing w:val="-2"/>
          <w:lang w:eastAsia="ja-JP"/>
        </w:rPr>
        <w:t>Varex</w:t>
      </w:r>
      <w:r>
        <w:rPr>
          <w:spacing w:val="-2"/>
          <w:lang w:eastAsia="ja-JP"/>
        </w:rPr>
        <w:t>の倫理的および法的基準に</w:t>
      </w:r>
      <w:r>
        <w:rPr>
          <w:spacing w:val="-1"/>
          <w:lang w:eastAsia="ja-JP"/>
        </w:rPr>
        <w:t xml:space="preserve">関する知識と理解を定期的に見直してください。 </w:t>
      </w:r>
    </w:p>
    <w:p w14:paraId="709255DD" w14:textId="77777777" w:rsidR="00FF23D2" w:rsidRDefault="000E5808" w:rsidP="004B6D4D">
      <w:pPr>
        <w:pStyle w:val="ListParagraph"/>
        <w:numPr>
          <w:ilvl w:val="0"/>
          <w:numId w:val="1"/>
        </w:numPr>
        <w:tabs>
          <w:tab w:val="left" w:pos="639"/>
          <w:tab w:val="left" w:pos="640"/>
        </w:tabs>
        <w:spacing w:before="1"/>
        <w:ind w:right="319"/>
        <w:rPr>
          <w:rFonts w:ascii="Times New Roman" w:eastAsia="Times New Roman" w:hAnsi="Times New Roman"/>
          <w:sz w:val="20"/>
          <w:lang w:eastAsia="ja-JP"/>
        </w:rPr>
      </w:pPr>
      <w:r w:rsidRPr="000E5808">
        <w:rPr>
          <w:spacing w:val="-2"/>
          <w:lang w:eastAsia="ja-JP"/>
        </w:rPr>
        <w:lastRenderedPageBreak/>
        <w:t>該当するコンプライアンストレーニングセッションに出席し、</w:t>
      </w:r>
      <w:r>
        <w:rPr>
          <w:spacing w:val="-2"/>
          <w:lang w:eastAsia="ja-JP"/>
        </w:rPr>
        <w:t>修了してください</w:t>
      </w:r>
      <w:r w:rsidRPr="000E5808">
        <w:rPr>
          <w:spacing w:val="-2"/>
          <w:lang w:eastAsia="ja-JP"/>
        </w:rPr>
        <w:t>。</w:t>
      </w:r>
    </w:p>
    <w:p w14:paraId="38F4EA5C" w14:textId="77777777" w:rsidR="00FF23D2" w:rsidRDefault="00A76538" w:rsidP="004B6D4D">
      <w:pPr>
        <w:pStyle w:val="ListParagraph"/>
        <w:numPr>
          <w:ilvl w:val="0"/>
          <w:numId w:val="1"/>
        </w:numPr>
        <w:tabs>
          <w:tab w:val="left" w:pos="639"/>
          <w:tab w:val="left" w:pos="640"/>
        </w:tabs>
        <w:spacing w:before="1"/>
        <w:ind w:right="319"/>
        <w:rPr>
          <w:rFonts w:ascii="Times New Roman" w:eastAsia="Times New Roman" w:hAnsi="Times New Roman"/>
          <w:sz w:val="20"/>
          <w:lang w:eastAsia="ja-JP"/>
        </w:rPr>
      </w:pPr>
      <w:r>
        <w:rPr>
          <w:spacing w:val="-2"/>
          <w:lang w:eastAsia="ja-JP"/>
        </w:rPr>
        <w:t>規範の倫理基準を守り、行動規範をサポートする方針、手順やプラクティスに従</w:t>
      </w:r>
      <w:r w:rsidR="00BC64DE">
        <w:rPr>
          <w:spacing w:val="-2"/>
          <w:lang w:eastAsia="ja-JP"/>
        </w:rPr>
        <w:t>ってください</w:t>
      </w:r>
      <w:r>
        <w:rPr>
          <w:spacing w:val="-2"/>
          <w:lang w:eastAsia="ja-JP"/>
        </w:rPr>
        <w:t>。</w:t>
      </w:r>
    </w:p>
    <w:p w14:paraId="26CF94A1" w14:textId="77777777" w:rsidR="00FF23D2" w:rsidRPr="00BC64DE" w:rsidRDefault="00BC64DE" w:rsidP="004B6D4D">
      <w:pPr>
        <w:pStyle w:val="ListParagraph"/>
        <w:numPr>
          <w:ilvl w:val="0"/>
          <w:numId w:val="1"/>
        </w:numPr>
        <w:tabs>
          <w:tab w:val="left" w:pos="640"/>
        </w:tabs>
        <w:spacing w:before="0"/>
        <w:ind w:right="1356"/>
        <w:jc w:val="both"/>
        <w:rPr>
          <w:rFonts w:ascii="Times New Roman" w:eastAsia="Times New Roman" w:hAnsi="Times New Roman"/>
          <w:spacing w:val="-2"/>
          <w:sz w:val="20"/>
          <w:lang w:eastAsia="ja-JP"/>
        </w:rPr>
      </w:pPr>
      <w:r w:rsidRPr="00BC64DE">
        <w:rPr>
          <w:spacing w:val="-2"/>
          <w:lang w:eastAsia="ja-JP"/>
        </w:rPr>
        <w:t>潜在的な違反を速やかに報告し、会社の調査に全面的に協力し、自ら問題を調査しようとしないでください。</w:t>
      </w:r>
    </w:p>
    <w:p w14:paraId="0485A9BA" w14:textId="77777777" w:rsidR="00FF23D2" w:rsidRDefault="00A76538" w:rsidP="004B6D4D">
      <w:pPr>
        <w:pStyle w:val="ListParagraph"/>
        <w:numPr>
          <w:ilvl w:val="0"/>
          <w:numId w:val="1"/>
        </w:numPr>
        <w:tabs>
          <w:tab w:val="left" w:pos="640"/>
        </w:tabs>
        <w:spacing w:before="0"/>
        <w:jc w:val="both"/>
        <w:rPr>
          <w:rFonts w:ascii="Times New Roman" w:eastAsia="Times New Roman" w:hAnsi="Times New Roman"/>
          <w:sz w:val="20"/>
          <w:lang w:eastAsia="ja-JP"/>
        </w:rPr>
      </w:pPr>
      <w:r>
        <w:rPr>
          <w:spacing w:val="-2"/>
          <w:lang w:eastAsia="ja-JP"/>
        </w:rPr>
        <w:t>短期</w:t>
      </w:r>
      <w:r w:rsidR="00BC64DE">
        <w:rPr>
          <w:spacing w:val="-2"/>
          <w:lang w:eastAsia="ja-JP"/>
        </w:rPr>
        <w:t>の業務</w:t>
      </w:r>
      <w:r>
        <w:rPr>
          <w:spacing w:val="-2"/>
          <w:lang w:eastAsia="ja-JP"/>
        </w:rPr>
        <w:t>目標をコンプライアンスと倫理に対する</w:t>
      </w:r>
      <w:r>
        <w:rPr>
          <w:rFonts w:ascii="Century Gothic" w:eastAsia="Century Gothic" w:hAnsi="Century Gothic"/>
          <w:spacing w:val="-2"/>
          <w:lang w:eastAsia="ja-JP"/>
        </w:rPr>
        <w:t>Varex</w:t>
      </w:r>
      <w:r>
        <w:rPr>
          <w:spacing w:val="-3"/>
          <w:lang w:eastAsia="ja-JP"/>
        </w:rPr>
        <w:t>のコミットメントに優先させない</w:t>
      </w:r>
      <w:r w:rsidR="00BC64DE">
        <w:rPr>
          <w:spacing w:val="-3"/>
          <w:lang w:eastAsia="ja-JP"/>
        </w:rPr>
        <w:t>でください</w:t>
      </w:r>
      <w:r>
        <w:rPr>
          <w:spacing w:val="-3"/>
          <w:lang w:eastAsia="ja-JP"/>
        </w:rPr>
        <w:t>。</w:t>
      </w:r>
    </w:p>
    <w:p w14:paraId="4F6340E5" w14:textId="77777777" w:rsidR="00FF23D2" w:rsidRDefault="00A76538" w:rsidP="00E17093">
      <w:pPr>
        <w:pStyle w:val="BodyText"/>
        <w:spacing w:before="120"/>
        <w:ind w:left="101" w:right="310"/>
        <w:rPr>
          <w:lang w:eastAsia="ja-JP"/>
        </w:rPr>
      </w:pPr>
      <w:r w:rsidRPr="00E17093">
        <w:rPr>
          <w:lang w:eastAsia="ja-JP"/>
        </w:rPr>
        <w:t>管理職</w:t>
      </w:r>
      <w:r>
        <w:rPr>
          <w:spacing w:val="-5"/>
          <w:lang w:eastAsia="ja-JP"/>
        </w:rPr>
        <w:t>である場合は、従業員への期待に加えて、次のことを行う必要があります。</w:t>
      </w:r>
    </w:p>
    <w:p w14:paraId="2DBD6B7B" w14:textId="77777777" w:rsidR="00FF23D2" w:rsidRPr="007E2934" w:rsidRDefault="007E2934" w:rsidP="004B6D4D">
      <w:pPr>
        <w:pStyle w:val="ListParagraph"/>
        <w:numPr>
          <w:ilvl w:val="0"/>
          <w:numId w:val="1"/>
        </w:numPr>
        <w:tabs>
          <w:tab w:val="left" w:pos="639"/>
          <w:tab w:val="left" w:pos="640"/>
        </w:tabs>
        <w:spacing w:before="64"/>
        <w:ind w:right="478"/>
        <w:rPr>
          <w:rFonts w:ascii="Times New Roman" w:eastAsia="Times New Roman" w:hAnsi="Times New Roman"/>
          <w:sz w:val="20"/>
          <w:lang w:eastAsia="ja-JP"/>
        </w:rPr>
      </w:pPr>
      <w:r w:rsidRPr="007E2934">
        <w:rPr>
          <w:spacing w:val="-4"/>
          <w:lang w:eastAsia="ja-JP"/>
        </w:rPr>
        <w:t>倫理的な行動を奨励し、模範を示してコンプライアンスの取り組みを主導することで、従業員が倫理的責任を理解し、報復を恐れることなく誠意を持って懸念を表明できる文化を築</w:t>
      </w:r>
      <w:r>
        <w:rPr>
          <w:spacing w:val="-4"/>
          <w:lang w:eastAsia="ja-JP"/>
        </w:rPr>
        <w:t>く</w:t>
      </w:r>
      <w:r w:rsidRPr="007E2934">
        <w:rPr>
          <w:spacing w:val="-4"/>
          <w:lang w:eastAsia="ja-JP"/>
        </w:rPr>
        <w:t>。</w:t>
      </w:r>
    </w:p>
    <w:p w14:paraId="56D122CD" w14:textId="77777777" w:rsidR="007E2934" w:rsidRDefault="007E2934" w:rsidP="004B6D4D">
      <w:pPr>
        <w:pStyle w:val="ListParagraph"/>
        <w:numPr>
          <w:ilvl w:val="0"/>
          <w:numId w:val="1"/>
        </w:numPr>
        <w:tabs>
          <w:tab w:val="left" w:pos="639"/>
          <w:tab w:val="left" w:pos="640"/>
        </w:tabs>
        <w:spacing w:before="64"/>
        <w:ind w:right="478"/>
        <w:rPr>
          <w:rFonts w:ascii="Times New Roman" w:eastAsia="Times New Roman" w:hAnsi="Times New Roman"/>
          <w:sz w:val="20"/>
          <w:lang w:eastAsia="ja-JP"/>
        </w:rPr>
      </w:pPr>
      <w:r w:rsidRPr="007E2934">
        <w:rPr>
          <w:rFonts w:ascii="MS Mincho" w:eastAsia="MS Mincho" w:hAnsi="MS Mincho" w:cs="MS Mincho" w:hint="eastAsia"/>
          <w:sz w:val="20"/>
          <w:lang w:eastAsia="ja-JP"/>
        </w:rPr>
        <w:t>相互尊重とプロ意識に基づいた職場環境を作</w:t>
      </w:r>
      <w:r>
        <w:rPr>
          <w:rFonts w:ascii="MS Mincho" w:eastAsia="MS Mincho" w:hAnsi="MS Mincho" w:cs="MS Mincho" w:hint="eastAsia"/>
          <w:sz w:val="20"/>
          <w:lang w:eastAsia="ja-JP"/>
        </w:rPr>
        <w:t>る</w:t>
      </w:r>
      <w:r w:rsidRPr="007E2934">
        <w:rPr>
          <w:rFonts w:ascii="MS Mincho" w:eastAsia="MS Mincho" w:hAnsi="MS Mincho" w:cs="MS Mincho" w:hint="eastAsia"/>
          <w:sz w:val="20"/>
          <w:lang w:eastAsia="ja-JP"/>
        </w:rPr>
        <w:t>。嫌がらせ、いじめ、脅迫、報復行為を容認しない。</w:t>
      </w:r>
    </w:p>
    <w:p w14:paraId="3030F980" w14:textId="77777777" w:rsidR="00FF23D2" w:rsidRDefault="007E2934" w:rsidP="004B6D4D">
      <w:pPr>
        <w:pStyle w:val="ListParagraph"/>
        <w:numPr>
          <w:ilvl w:val="0"/>
          <w:numId w:val="1"/>
        </w:numPr>
        <w:tabs>
          <w:tab w:val="left" w:pos="639"/>
          <w:tab w:val="left" w:pos="640"/>
        </w:tabs>
        <w:ind w:right="319"/>
        <w:rPr>
          <w:rFonts w:ascii="Times New Roman" w:eastAsia="Times New Roman" w:hAnsi="Times New Roman"/>
          <w:sz w:val="20"/>
          <w:lang w:eastAsia="ja-JP"/>
        </w:rPr>
      </w:pPr>
      <w:r w:rsidRPr="007E2934">
        <w:rPr>
          <w:spacing w:val="-2"/>
          <w:lang w:eastAsia="ja-JP"/>
        </w:rPr>
        <w:t>質問や懸念事項に対処するために支援が必要な場合は、他の人に頼</w:t>
      </w:r>
      <w:r>
        <w:rPr>
          <w:spacing w:val="-2"/>
          <w:lang w:eastAsia="ja-JP"/>
        </w:rPr>
        <w:t>る</w:t>
      </w:r>
      <w:r w:rsidRPr="007E2934">
        <w:rPr>
          <w:spacing w:val="-2"/>
          <w:lang w:eastAsia="ja-JP"/>
        </w:rPr>
        <w:t>。</w:t>
      </w:r>
      <w:r w:rsidR="00A76538">
        <w:rPr>
          <w:spacing w:val="-2"/>
          <w:lang w:eastAsia="ja-JP"/>
        </w:rPr>
        <w:t>コンプライアンスに関するトレーニングに従業員が出席し、タイムリーに修了するように推進する。</w:t>
      </w:r>
      <w:r>
        <w:rPr>
          <w:spacing w:val="-2"/>
          <w:lang w:eastAsia="ja-JP"/>
        </w:rPr>
        <w:t>また、従業員が会社の調査に全面的に協力できるようにする</w:t>
      </w:r>
      <w:r w:rsidRPr="007E2934">
        <w:rPr>
          <w:spacing w:val="-2"/>
          <w:lang w:eastAsia="ja-JP"/>
        </w:rPr>
        <w:t>。</w:t>
      </w:r>
    </w:p>
    <w:p w14:paraId="61E073F9" w14:textId="77777777" w:rsidR="00FF23D2" w:rsidRDefault="00425563" w:rsidP="004B6D4D">
      <w:pPr>
        <w:pStyle w:val="ListParagraph"/>
        <w:numPr>
          <w:ilvl w:val="0"/>
          <w:numId w:val="1"/>
        </w:numPr>
        <w:tabs>
          <w:tab w:val="left" w:pos="639"/>
          <w:tab w:val="left" w:pos="640"/>
        </w:tabs>
        <w:ind w:right="319"/>
        <w:rPr>
          <w:rFonts w:ascii="Times New Roman" w:eastAsia="Times New Roman" w:hAnsi="Times New Roman"/>
          <w:sz w:val="20"/>
          <w:lang w:eastAsia="ja-JP"/>
        </w:rPr>
      </w:pPr>
      <w:r w:rsidRPr="00425563">
        <w:rPr>
          <w:spacing w:val="-2"/>
          <w:lang w:eastAsia="ja-JP"/>
        </w:rPr>
        <w:t>目撃または報告を受けたすべての非倫理的行為や違法行為について報告する</w:t>
      </w:r>
      <w:r>
        <w:rPr>
          <w:spacing w:val="-2"/>
          <w:lang w:eastAsia="ja-JP"/>
        </w:rPr>
        <w:t>。</w:t>
      </w:r>
    </w:p>
    <w:p w14:paraId="7ACDF471" w14:textId="77777777" w:rsidR="00FF23D2" w:rsidRDefault="00A76538" w:rsidP="004B6D4D">
      <w:pPr>
        <w:pStyle w:val="ListParagraph"/>
        <w:numPr>
          <w:ilvl w:val="0"/>
          <w:numId w:val="1"/>
        </w:numPr>
        <w:tabs>
          <w:tab w:val="left" w:pos="639"/>
          <w:tab w:val="left" w:pos="640"/>
        </w:tabs>
        <w:rPr>
          <w:rFonts w:ascii="Times New Roman" w:eastAsia="Times New Roman" w:hAnsi="Times New Roman"/>
          <w:sz w:val="20"/>
          <w:lang w:eastAsia="ja-JP"/>
        </w:rPr>
      </w:pPr>
      <w:r>
        <w:rPr>
          <w:spacing w:val="-5"/>
          <w:lang w:eastAsia="ja-JP"/>
        </w:rPr>
        <w:t>従業員を評価し、報酬を提供する際に、コンプライアンスに関する取り組みを考慮する。</w:t>
      </w:r>
    </w:p>
    <w:p w14:paraId="4A277CD9" w14:textId="77777777" w:rsidR="00FF23D2" w:rsidRDefault="00A76538" w:rsidP="004B6D4D">
      <w:pPr>
        <w:pStyle w:val="ListParagraph"/>
        <w:numPr>
          <w:ilvl w:val="0"/>
          <w:numId w:val="1"/>
        </w:numPr>
        <w:tabs>
          <w:tab w:val="left" w:pos="639"/>
          <w:tab w:val="left" w:pos="640"/>
        </w:tabs>
        <w:spacing w:before="3"/>
        <w:rPr>
          <w:rFonts w:ascii="Times New Roman" w:eastAsia="Times New Roman" w:hAnsi="Times New Roman"/>
          <w:sz w:val="20"/>
          <w:lang w:eastAsia="ja-JP"/>
        </w:rPr>
      </w:pPr>
      <w:r>
        <w:rPr>
          <w:spacing w:val="-5"/>
          <w:lang w:eastAsia="ja-JP"/>
        </w:rPr>
        <w:t>業績は絶対に倫理的行動よりも重要ではないことを従業員に確実に理解させる。</w:t>
      </w:r>
    </w:p>
    <w:p w14:paraId="67ED7CF4" w14:textId="77777777" w:rsidR="00FF23D2" w:rsidRPr="00E17093" w:rsidRDefault="00A76538" w:rsidP="00E17093">
      <w:pPr>
        <w:spacing w:before="240"/>
        <w:ind w:left="101"/>
        <w:rPr>
          <w:rFonts w:ascii="Microsoft JhengHei" w:eastAsia="Microsoft JhengHei"/>
          <w:b/>
          <w:spacing w:val="-12"/>
          <w:sz w:val="23"/>
          <w:lang w:eastAsia="ja-JP"/>
        </w:rPr>
      </w:pPr>
      <w:r w:rsidRPr="00E17093">
        <w:rPr>
          <w:rFonts w:ascii="Microsoft JhengHei" w:eastAsia="Microsoft JhengHei"/>
          <w:b/>
          <w:spacing w:val="-12"/>
          <w:sz w:val="23"/>
          <w:lang w:eastAsia="ja-JP"/>
        </w:rPr>
        <w:t>アドバイスを求め、懸念を提起する方法</w:t>
      </w:r>
    </w:p>
    <w:p w14:paraId="1CDF7A9A" w14:textId="1FACE068" w:rsidR="00FF23D2" w:rsidRDefault="00C574A3" w:rsidP="00E17093">
      <w:pPr>
        <w:pStyle w:val="BodyText"/>
        <w:spacing w:before="120"/>
        <w:ind w:left="101" w:right="310"/>
        <w:rPr>
          <w:lang w:eastAsia="ja-JP"/>
        </w:rPr>
      </w:pPr>
      <w:r>
        <w:rPr>
          <w:noProof/>
          <w:spacing w:val="-2"/>
          <w:lang w:eastAsia="ja-JP"/>
        </w:rPr>
        <mc:AlternateContent>
          <mc:Choice Requires="wps">
            <w:drawing>
              <wp:anchor distT="0" distB="0" distL="114300" distR="114300" simplePos="0" relativeHeight="251663360" behindDoc="1" locked="0" layoutInCell="1" allowOverlap="1" wp14:anchorId="73C3C161" wp14:editId="739469D4">
                <wp:simplePos x="0" y="0"/>
                <wp:positionH relativeFrom="column">
                  <wp:posOffset>3707130</wp:posOffset>
                </wp:positionH>
                <wp:positionV relativeFrom="paragraph">
                  <wp:posOffset>380365</wp:posOffset>
                </wp:positionV>
                <wp:extent cx="2479040" cy="1188085"/>
                <wp:effectExtent l="0" t="0" r="0" b="0"/>
                <wp:wrapTight wrapText="bothSides">
                  <wp:wrapPolygon edited="0">
                    <wp:start x="-83" y="-173"/>
                    <wp:lineTo x="-83" y="21600"/>
                    <wp:lineTo x="21683" y="21600"/>
                    <wp:lineTo x="21683" y="-173"/>
                    <wp:lineTo x="-83" y="-173"/>
                  </wp:wrapPolygon>
                </wp:wrapTight>
                <wp:docPr id="59155316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188085"/>
                        </a:xfrm>
                        <a:prstGeom prst="rect">
                          <a:avLst/>
                        </a:prstGeom>
                        <a:solidFill>
                          <a:srgbClr val="FFFFFF"/>
                        </a:solidFill>
                        <a:ln w="9525">
                          <a:solidFill>
                            <a:srgbClr val="000000"/>
                          </a:solidFill>
                          <a:miter lim="800000"/>
                          <a:headEnd/>
                          <a:tailEnd/>
                        </a:ln>
                      </wps:spPr>
                      <wps:txbx>
                        <w:txbxContent>
                          <w:p w14:paraId="3007C4C3" w14:textId="77777777" w:rsidR="00E7110E" w:rsidRPr="005627E2" w:rsidRDefault="00E7110E" w:rsidP="005627E2">
                            <w:pPr>
                              <w:rPr>
                                <w:rFonts w:eastAsiaTheme="minorEastAsia"/>
                                <w:lang w:eastAsia="ja-JP"/>
                              </w:rPr>
                            </w:pPr>
                            <w:r>
                              <w:rPr>
                                <w:lang w:eastAsia="ja-JP"/>
                              </w:rPr>
                              <w:t>意見を</w:t>
                            </w:r>
                            <w:r w:rsidR="005627E2">
                              <w:rPr>
                                <w:lang w:eastAsia="ja-JP"/>
                              </w:rPr>
                              <w:t>聞かせて</w:t>
                            </w:r>
                            <w:r>
                              <w:rPr>
                                <w:lang w:eastAsia="ja-JP"/>
                              </w:rPr>
                              <w:t>ください。あなたのフィードバックにより、Varexはより良い職場になります。</w:t>
                            </w:r>
                          </w:p>
                          <w:p w14:paraId="35143AEB" w14:textId="77777777" w:rsidR="00E7110E" w:rsidRDefault="00E7110E" w:rsidP="00E7110E">
                            <w:pPr>
                              <w:rPr>
                                <w:lang w:eastAsia="ja-JP"/>
                              </w:rPr>
                            </w:pPr>
                          </w:p>
                          <w:p w14:paraId="6425072F" w14:textId="77777777" w:rsidR="00E7110E" w:rsidRDefault="00E7110E" w:rsidP="005627E2">
                            <w:pPr>
                              <w:rPr>
                                <w:lang w:eastAsia="ja-JP"/>
                              </w:rPr>
                            </w:pPr>
                            <w:r>
                              <w:rPr>
                                <w:lang w:eastAsia="ja-JP"/>
                              </w:rPr>
                              <w:t>相談窓口は24時間365日利用できます。</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73C3C161" id="Text Box 7" o:spid="_x0000_s1028" type="#_x0000_t202" style="position:absolute;left:0;text-align:left;margin-left:291.9pt;margin-top:29.95pt;width:195.2pt;height:93.55pt;z-index:-25165312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">
                <v:textbox style="mso-fit-shape-to-text:t">
                  <w:txbxContent>
                    <w:p w14:paraId="3007C4C3" w14:textId="77777777" w:rsidR="00E7110E" w:rsidRPr="005627E2" w:rsidRDefault="00E7110E" w:rsidP="005627E2">
                      <w:pPr>
                        <w:rPr>
                          <w:rFonts w:eastAsiaTheme="minorEastAsia"/>
                          <w:lang w:eastAsia="ja-JP"/>
                        </w:rPr>
                      </w:pPr>
                      <w:r>
                        <w:rPr>
                          <w:lang w:eastAsia="ja-JP"/>
                        </w:rPr>
                        <w:t>意見を</w:t>
                      </w:r>
                      <w:r w:rsidR="005627E2">
                        <w:rPr>
                          <w:lang w:eastAsia="ja-JP"/>
                        </w:rPr>
                        <w:t>聞かせて</w:t>
                      </w:r>
                      <w:r>
                        <w:rPr>
                          <w:lang w:eastAsia="ja-JP"/>
                        </w:rPr>
                        <w:t>ください。あなたのフィードバックにより、Varexはより良い職場になります。</w:t>
                      </w:r>
                    </w:p>
                    <w:p w14:paraId="35143AEB" w14:textId="77777777" w:rsidR="00E7110E" w:rsidRDefault="00E7110E" w:rsidP="00E7110E">
                      <w:pPr>
                        <w:rPr>
                          <w:lang w:eastAsia="ja-JP"/>
                        </w:rPr>
                      </w:pPr>
                    </w:p>
                    <w:p w14:paraId="6425072F" w14:textId="77777777" w:rsidR="00E7110E" w:rsidRDefault="00E7110E" w:rsidP="005627E2">
                      <w:pPr>
                        <w:rPr>
                          <w:lang w:eastAsia="ja-JP"/>
                        </w:rPr>
                      </w:pPr>
                      <w:r>
                        <w:rPr>
                          <w:lang w:eastAsia="ja-JP"/>
                        </w:rPr>
                        <w:t>相談窓口は24時間365日利用できます。</w:t>
                      </w:r>
                    </w:p>
                  </w:txbxContent>
                </v:textbox>
                <w10:wrap type="tight"/>
              </v:shape>
            </w:pict>
          </mc:Fallback>
        </mc:AlternateContent>
      </w:r>
      <w:r w:rsidR="00A76538">
        <w:rPr>
          <w:spacing w:val="-2"/>
          <w:lang w:eastAsia="ja-JP"/>
        </w:rPr>
        <w:t>当社は、ステークホルダーが速やかに、法律、規範、倫理的なビジネス基準、会計および監査の基準、あるいは会社方針などに関するご質問や懸念を問い合わせることを奨励します。起こりうるコンプライアンスに反</w:t>
      </w:r>
      <w:r w:rsidR="00A76538" w:rsidRPr="00E17093">
        <w:rPr>
          <w:lang w:eastAsia="ja-JP"/>
        </w:rPr>
        <w:t>するまたは</w:t>
      </w:r>
      <w:r w:rsidR="00A76538">
        <w:rPr>
          <w:spacing w:val="-2"/>
          <w:lang w:eastAsia="ja-JP"/>
        </w:rPr>
        <w:t>非倫理的行動に関するすべての報告を調査することは、</w:t>
      </w:r>
      <w:r w:rsidR="00A76538">
        <w:rPr>
          <w:rFonts w:ascii="Century Gothic" w:eastAsia="Century Gothic"/>
          <w:spacing w:val="-2"/>
          <w:lang w:eastAsia="ja-JP"/>
        </w:rPr>
        <w:t>Varex</w:t>
      </w:r>
      <w:r w:rsidR="00A76538">
        <w:rPr>
          <w:spacing w:val="-2"/>
          <w:lang w:eastAsia="ja-JP"/>
        </w:rPr>
        <w:t>が倫理的遵守プログラムの完全性を維持することに役立ちます。</w:t>
      </w:r>
    </w:p>
    <w:p w14:paraId="1BE0DF28" w14:textId="059C2E8F" w:rsidR="00FF23D2" w:rsidRDefault="00A76538" w:rsidP="00E17093">
      <w:pPr>
        <w:pStyle w:val="BodyText"/>
        <w:spacing w:before="120"/>
        <w:ind w:left="101" w:right="310"/>
        <w:rPr>
          <w:rFonts w:eastAsiaTheme="minorEastAsia"/>
          <w:spacing w:val="-2"/>
          <w:lang w:eastAsia="ja-JP"/>
        </w:rPr>
      </w:pPr>
      <w:r>
        <w:rPr>
          <w:rFonts w:ascii="Century Gothic" w:eastAsia="Century Gothic"/>
          <w:spacing w:val="-2"/>
          <w:lang w:eastAsia="ja-JP"/>
        </w:rPr>
        <w:t>Varex</w:t>
      </w:r>
      <w:r>
        <w:rPr>
          <w:spacing w:val="-2"/>
          <w:lang w:eastAsia="ja-JP"/>
        </w:rPr>
        <w:t>は、独立した</w:t>
      </w:r>
      <w:r w:rsidRPr="00E17093">
        <w:rPr>
          <w:lang w:eastAsia="ja-JP"/>
        </w:rPr>
        <w:t>プロバイダ</w:t>
      </w:r>
      <w:r>
        <w:rPr>
          <w:spacing w:val="-2"/>
          <w:lang w:eastAsia="ja-JP"/>
        </w:rPr>
        <w:t>によって運営されている、</w:t>
      </w:r>
      <w:r>
        <w:rPr>
          <w:rFonts w:ascii="Century Gothic" w:eastAsia="Century Gothic"/>
          <w:spacing w:val="-2"/>
          <w:lang w:eastAsia="ja-JP"/>
        </w:rPr>
        <w:t>1</w:t>
      </w:r>
      <w:r>
        <w:rPr>
          <w:spacing w:val="-2"/>
          <w:lang w:eastAsia="ja-JP"/>
        </w:rPr>
        <w:t>日</w:t>
      </w:r>
      <w:r>
        <w:rPr>
          <w:rFonts w:ascii="Century Gothic" w:eastAsia="Century Gothic"/>
          <w:spacing w:val="-2"/>
          <w:lang w:eastAsia="ja-JP"/>
        </w:rPr>
        <w:t>24</w:t>
      </w:r>
      <w:r>
        <w:rPr>
          <w:spacing w:val="-2"/>
          <w:lang w:eastAsia="ja-JP"/>
        </w:rPr>
        <w:t>時間、週</w:t>
      </w:r>
      <w:r>
        <w:rPr>
          <w:rFonts w:ascii="Century Gothic" w:eastAsia="Century Gothic"/>
          <w:spacing w:val="-2"/>
          <w:lang w:eastAsia="ja-JP"/>
        </w:rPr>
        <w:t>7</w:t>
      </w:r>
      <w:r>
        <w:rPr>
          <w:spacing w:val="-2"/>
          <w:lang w:eastAsia="ja-JP"/>
        </w:rPr>
        <w:t>日アクセス可能なオ</w:t>
      </w:r>
      <w:r>
        <w:rPr>
          <w:spacing w:val="-3"/>
          <w:lang w:eastAsia="ja-JP"/>
        </w:rPr>
        <w:t>ンラインおよび電話による報告窓口</w:t>
      </w:r>
      <w:r w:rsidR="00504CD5">
        <w:rPr>
          <w:spacing w:val="-3"/>
          <w:lang w:eastAsia="ja-JP"/>
        </w:rPr>
        <w:t>（</w:t>
      </w:r>
      <w:r w:rsidR="00504CD5">
        <w:rPr>
          <w:rFonts w:ascii="Century Gothic" w:hAnsi="Century Gothic" w:cs="Courier New"/>
          <w:lang w:eastAsia="ja-JP"/>
        </w:rPr>
        <w:t>Helpline</w:t>
      </w:r>
      <w:r w:rsidR="00504CD5">
        <w:rPr>
          <w:spacing w:val="-3"/>
          <w:lang w:eastAsia="ja-JP"/>
        </w:rPr>
        <w:t>）</w:t>
      </w:r>
      <w:r>
        <w:rPr>
          <w:spacing w:val="-3"/>
          <w:lang w:eastAsia="ja-JP"/>
        </w:rPr>
        <w:t>を維持しています。 利用可能であれば、このサービスを使</w:t>
      </w:r>
      <w:r w:rsidR="00910C06">
        <w:rPr>
          <w:spacing w:val="-3"/>
          <w:lang w:eastAsia="ja-JP"/>
        </w:rPr>
        <w:t xml:space="preserve"> </w:t>
      </w:r>
      <w:r>
        <w:rPr>
          <w:spacing w:val="-2"/>
          <w:lang w:eastAsia="ja-JP"/>
        </w:rPr>
        <w:t>用して質問をしたり懸念を報告したりできます。報告窓口への</w:t>
      </w:r>
      <w:r w:rsidR="00504CD5" w:rsidRPr="00504CD5">
        <w:rPr>
          <w:spacing w:val="-2"/>
          <w:lang w:eastAsia="ja-JP"/>
        </w:rPr>
        <w:t>アクセス方法の詳細については、</w:t>
      </w:r>
      <w:r w:rsidR="00504CD5">
        <w:rPr>
          <w:spacing w:val="-2"/>
          <w:lang w:eastAsia="ja-JP"/>
        </w:rPr>
        <w:t>Varex</w:t>
      </w:r>
      <w:r w:rsidR="00504CD5" w:rsidRPr="00504CD5">
        <w:rPr>
          <w:spacing w:val="-2"/>
          <w:lang w:eastAsia="ja-JP"/>
        </w:rPr>
        <w:t>の社内および社外の</w:t>
      </w:r>
      <w:r w:rsidR="00504CD5" w:rsidRPr="00E17093">
        <w:rPr>
          <w:lang w:eastAsia="ja-JP"/>
        </w:rPr>
        <w:t>Web</w:t>
      </w:r>
      <w:r w:rsidR="00504CD5" w:rsidRPr="00504CD5">
        <w:rPr>
          <w:spacing w:val="-2"/>
          <w:lang w:eastAsia="ja-JP"/>
        </w:rPr>
        <w:t>サイトに掲載されており、Varexの拠点にも掲示されています。</w:t>
      </w:r>
      <w:r>
        <w:rPr>
          <w:spacing w:val="-4"/>
          <w:lang w:eastAsia="ja-JP"/>
        </w:rPr>
        <w:t xml:space="preserve">。 </w:t>
      </w:r>
      <w:r w:rsidR="00504CD5" w:rsidRPr="00504CD5">
        <w:rPr>
          <w:spacing w:val="-4"/>
          <w:lang w:eastAsia="ja-JP"/>
        </w:rPr>
        <w:t>ほとんどの国では匿名で報告でき、許可されている場合は</w:t>
      </w:r>
      <w:r w:rsidR="00504CD5">
        <w:rPr>
          <w:spacing w:val="-2"/>
          <w:lang w:eastAsia="ja-JP"/>
        </w:rPr>
        <w:t>報告窓口</w:t>
      </w:r>
      <w:r w:rsidR="00504CD5" w:rsidRPr="00504CD5">
        <w:rPr>
          <w:spacing w:val="-4"/>
          <w:lang w:eastAsia="ja-JP"/>
        </w:rPr>
        <w:t>でこのオプションを利用できます。</w:t>
      </w:r>
    </w:p>
    <w:p w14:paraId="03D4389B" w14:textId="77777777" w:rsidR="00A653AE" w:rsidRDefault="00A653AE" w:rsidP="00E17093">
      <w:pPr>
        <w:pStyle w:val="BodyText"/>
        <w:spacing w:before="120"/>
        <w:ind w:left="101" w:right="310"/>
        <w:rPr>
          <w:lang w:eastAsia="ja-JP"/>
        </w:rPr>
      </w:pPr>
      <w:r>
        <w:rPr>
          <w:rFonts w:ascii="Microsoft JhengHei" w:eastAsia="Microsoft JhengHei"/>
          <w:b/>
          <w:spacing w:val="-2"/>
          <w:lang w:eastAsia="ja-JP"/>
        </w:rPr>
        <w:t>重要：</w:t>
      </w:r>
      <w:r>
        <w:rPr>
          <w:spacing w:val="-2"/>
          <w:lang w:eastAsia="ja-JP"/>
        </w:rPr>
        <w:t>特定の国の個人は、現地の法律により、報告窓口では、このシステムを通じて会計上または監査上の懸念を報告することしかできません。 職場の問題を報告したい場合は、担当の人事部または法務部の担当者、または指定されたコンプライアンス担当者に連絡してください。</w:t>
      </w:r>
    </w:p>
    <w:p w14:paraId="41FF5178" w14:textId="77777777" w:rsidR="00FF23D2" w:rsidRPr="00CE4E12" w:rsidRDefault="00935783" w:rsidP="00E17093">
      <w:pPr>
        <w:pStyle w:val="BodyText"/>
        <w:spacing w:before="120"/>
        <w:ind w:left="101" w:right="310"/>
        <w:rPr>
          <w:rFonts w:eastAsiaTheme="minorEastAsia"/>
          <w:lang w:eastAsia="ja-JP"/>
        </w:rPr>
      </w:pPr>
      <w:r w:rsidRPr="00935783">
        <w:rPr>
          <w:spacing w:val="-2"/>
          <w:lang w:eastAsia="ja-JP"/>
        </w:rPr>
        <w:t>ほとんどの国では匿名で報告</w:t>
      </w:r>
      <w:r>
        <w:rPr>
          <w:spacing w:val="-2"/>
          <w:lang w:eastAsia="ja-JP"/>
        </w:rPr>
        <w:t>することが</w:t>
      </w:r>
      <w:r w:rsidRPr="00935783">
        <w:rPr>
          <w:spacing w:val="-2"/>
          <w:lang w:eastAsia="ja-JP"/>
        </w:rPr>
        <w:t>できますが、より徹底的に調査できるよう、事件を報告する際には</w:t>
      </w:r>
      <w:r>
        <w:rPr>
          <w:spacing w:val="-2"/>
          <w:lang w:eastAsia="ja-JP"/>
        </w:rPr>
        <w:t>、</w:t>
      </w:r>
      <w:r w:rsidRPr="00935783">
        <w:rPr>
          <w:spacing w:val="-2"/>
          <w:lang w:eastAsia="ja-JP"/>
        </w:rPr>
        <w:t xml:space="preserve"> Varex とのさらなるコミュニケーション（</w:t>
      </w:r>
      <w:r w:rsidRPr="00A653AE">
        <w:rPr>
          <w:spacing w:val="-2"/>
          <w:lang w:eastAsia="ja-JP"/>
        </w:rPr>
        <w:t>匿名性を維持するために報告窓口を通じて行</w:t>
      </w:r>
      <w:r w:rsidRPr="00E17093">
        <w:rPr>
          <w:lang w:eastAsia="ja-JP"/>
        </w:rPr>
        <w:t>うことができます</w:t>
      </w:r>
      <w:r w:rsidRPr="00935783">
        <w:rPr>
          <w:spacing w:val="-2"/>
          <w:lang w:eastAsia="ja-JP"/>
        </w:rPr>
        <w:t>）に同意することを</w:t>
      </w:r>
      <w:r w:rsidRPr="00A653AE">
        <w:rPr>
          <w:spacing w:val="-2"/>
          <w:lang w:eastAsia="ja-JP"/>
        </w:rPr>
        <w:t>奨励</w:t>
      </w:r>
      <w:r w:rsidRPr="00935783">
        <w:rPr>
          <w:spacing w:val="-2"/>
          <w:lang w:eastAsia="ja-JP"/>
        </w:rPr>
        <w:t>します。報告は公正かつ客観的に扱われ、適用される法律、規制、または法的手続きから生じる義務に従い、合理的に可能な範囲で機密に保持されます。</w:t>
      </w:r>
    </w:p>
    <w:p w14:paraId="7AE54607" w14:textId="77777777" w:rsidR="00FF23D2" w:rsidRPr="00E17093" w:rsidRDefault="00A76538" w:rsidP="00910C06">
      <w:pPr>
        <w:keepNext/>
        <w:spacing w:before="240"/>
        <w:ind w:left="101"/>
        <w:rPr>
          <w:rFonts w:ascii="Microsoft JhengHei" w:eastAsia="Microsoft JhengHei"/>
          <w:b/>
          <w:spacing w:val="-12"/>
          <w:sz w:val="23"/>
          <w:lang w:eastAsia="ja-JP"/>
        </w:rPr>
      </w:pPr>
      <w:r w:rsidRPr="00E17093">
        <w:rPr>
          <w:rFonts w:ascii="Microsoft JhengHei" w:eastAsia="Microsoft JhengHei"/>
          <w:b/>
          <w:spacing w:val="-12"/>
          <w:sz w:val="23"/>
          <w:lang w:eastAsia="ja-JP"/>
        </w:rPr>
        <w:lastRenderedPageBreak/>
        <w:t>違反と非報復</w:t>
      </w:r>
    </w:p>
    <w:p w14:paraId="48BC67CA" w14:textId="0E5C4D13" w:rsidR="00FF23D2" w:rsidRDefault="00C574A3" w:rsidP="004B6D4D">
      <w:pPr>
        <w:pStyle w:val="Heading2"/>
        <w:spacing w:before="86"/>
        <w:ind w:right="383"/>
        <w:rPr>
          <w:lang w:eastAsia="ja-JP"/>
        </w:rPr>
      </w:pPr>
      <w:r>
        <w:rPr>
          <w:noProof/>
          <w:spacing w:val="1"/>
          <w:lang w:eastAsia="ja-JP"/>
        </w:rPr>
        <mc:AlternateContent>
          <mc:Choice Requires="wps">
            <w:drawing>
              <wp:anchor distT="45720" distB="45720" distL="114300" distR="114300" simplePos="0" relativeHeight="251661312" behindDoc="1" locked="0" layoutInCell="1" allowOverlap="1" wp14:anchorId="37DEADEF" wp14:editId="297526C0">
                <wp:simplePos x="0" y="0"/>
                <wp:positionH relativeFrom="column">
                  <wp:posOffset>4664075</wp:posOffset>
                </wp:positionH>
                <wp:positionV relativeFrom="paragraph">
                  <wp:posOffset>293370</wp:posOffset>
                </wp:positionV>
                <wp:extent cx="1659255" cy="1419225"/>
                <wp:effectExtent l="0" t="0" r="0" b="0"/>
                <wp:wrapTight wrapText="bothSides">
                  <wp:wrapPolygon edited="0">
                    <wp:start x="-124" y="-145"/>
                    <wp:lineTo x="-124" y="21600"/>
                    <wp:lineTo x="21724" y="21600"/>
                    <wp:lineTo x="21724" y="-145"/>
                    <wp:lineTo x="-124" y="-145"/>
                  </wp:wrapPolygon>
                </wp:wrapTight>
                <wp:docPr id="6860031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9255" cy="1419225"/>
                        </a:xfrm>
                        <a:prstGeom prst="rect">
                          <a:avLst/>
                        </a:prstGeom>
                        <a:solidFill>
                          <a:srgbClr val="FFFFFF"/>
                        </a:solidFill>
                        <a:ln w="9525">
                          <a:solidFill>
                            <a:srgbClr val="000000"/>
                          </a:solidFill>
                          <a:miter lim="800000"/>
                          <a:headEnd/>
                          <a:tailEnd/>
                        </a:ln>
                      </wps:spPr>
                      <wps:txbx>
                        <w:txbxContent>
                          <w:p w14:paraId="1A675D2B" w14:textId="77777777" w:rsidR="00E7110E" w:rsidRDefault="00503757" w:rsidP="00E7110E">
                            <w:pPr>
                              <w:jc w:val="center"/>
                              <w:rPr>
                                <w:rFonts w:ascii="Century Gothic" w:hAnsi="Century Gothic"/>
                                <w:sz w:val="24"/>
                                <w:szCs w:val="24"/>
                                <w:lang w:eastAsia="ja-JP"/>
                              </w:rPr>
                            </w:pPr>
                            <w:r w:rsidRPr="00503757">
                              <w:rPr>
                                <w:rFonts w:ascii="Century Gothic" w:hAnsi="Century Gothic"/>
                                <w:lang w:eastAsia="ja-JP"/>
                              </w:rPr>
                              <w:t>当社は、法律、規制、本規範、または会社の方針に対する違反を誠意を持って報告したことに対する報復を許可しません。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DEADEF" id="_x0000_s1029" type="#_x0000_t202" style="position:absolute;left:0;text-align:left;margin-left:367.25pt;margin-top:23.1pt;width:130.65pt;height:111.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">
                <v:textbox>
                  <w:txbxContent>
                    <w:p w14:paraId="1A675D2B" w14:textId="77777777" w:rsidR="00E7110E" w:rsidRDefault="00503757" w:rsidP="00E7110E">
                      <w:pPr>
                        <w:jc w:val="center"/>
                        <w:rPr>
                          <w:rFonts w:ascii="Century Gothic" w:hAnsi="Century Gothic"/>
                          <w:sz w:val="24"/>
                          <w:szCs w:val="24"/>
                          <w:lang w:eastAsia="ja-JP"/>
                        </w:rPr>
                      </w:pPr>
                      <w:r w:rsidRPr="00503757">
                        <w:rPr>
                          <w:rFonts w:ascii="Century Gothic" w:hAnsi="Century Gothic"/>
                          <w:lang w:eastAsia="ja-JP"/>
                        </w:rPr>
                        <w:t>当社は、法律、規制、本規範、または会社の方針に対する違反を誠意を持って報告したことに対する報復を許可しません。</w:t>
                      </w:r>
                    </w:p>
                  </w:txbxContent>
                </v:textbox>
                <w10:wrap type="tight"/>
              </v:shape>
            </w:pict>
          </mc:Fallback>
        </mc:AlternateContent>
      </w:r>
      <w:r w:rsidR="00A76538">
        <w:rPr>
          <w:spacing w:val="1"/>
          <w:w w:val="99"/>
          <w:lang w:eastAsia="ja-JP"/>
        </w:rPr>
        <w:t>この規範の違反は深刻に扱われ、適用法に基づく雇用の警告または解雇を含む懲戒処分の根拠となる可能性があります。コンプライアンス違反は、特に、個人に対する罰金および</w:t>
      </w:r>
      <w:r w:rsidR="00A76538">
        <w:rPr>
          <w:rFonts w:ascii="Century Gothic" w:eastAsia="Century Gothic"/>
          <w:spacing w:val="-1"/>
          <w:w w:val="99"/>
          <w:lang w:eastAsia="ja-JP"/>
        </w:rPr>
        <w:t>/</w:t>
      </w:r>
      <w:r w:rsidR="00A76538">
        <w:rPr>
          <w:w w:val="99"/>
          <w:lang w:eastAsia="ja-JP"/>
        </w:rPr>
        <w:t>ま</w:t>
      </w:r>
      <w:r w:rsidR="00A76538">
        <w:rPr>
          <w:spacing w:val="1"/>
          <w:w w:val="99"/>
          <w:lang w:eastAsia="ja-JP"/>
        </w:rPr>
        <w:t>たは懲役刑、ならびに会社に対する罰金、罰則、第三者損害および評判の喪失を招く可能性があります。</w:t>
      </w:r>
    </w:p>
    <w:p w14:paraId="7EE683ED" w14:textId="77777777" w:rsidR="00FF23D2" w:rsidRDefault="00A76538" w:rsidP="004B6D4D">
      <w:pPr>
        <w:spacing w:before="125"/>
        <w:ind w:left="100" w:right="384"/>
        <w:jc w:val="both"/>
        <w:rPr>
          <w:rFonts w:ascii="Microsoft JhengHei" w:eastAsiaTheme="minorEastAsia"/>
          <w:b/>
          <w:spacing w:val="-2"/>
          <w:lang w:eastAsia="ja-JP"/>
        </w:rPr>
      </w:pPr>
      <w:r>
        <w:rPr>
          <w:rFonts w:ascii="Century Gothic" w:eastAsia="Century Gothic"/>
          <w:b/>
          <w:spacing w:val="-2"/>
          <w:lang w:eastAsia="ja-JP"/>
        </w:rPr>
        <w:t>Varex</w:t>
      </w:r>
      <w:r>
        <w:rPr>
          <w:rFonts w:ascii="Microsoft JhengHei" w:eastAsia="Microsoft JhengHei"/>
          <w:b/>
          <w:spacing w:val="-2"/>
          <w:lang w:eastAsia="ja-JP"/>
        </w:rPr>
        <w:t>では、法、規則、規範や会社方針への違反に関して、誠意に基づき不安を報告した人物に対する報復行為は禁止しています。他の従業員に害を与えたり、中傷しようと試みることを含む報復行為や誠意に基づかない報告をした場合、準拠法に基づき、解雇を含むそれ以下の懲戒処分となる場合があります。</w:t>
      </w:r>
      <w:r w:rsidR="00144010" w:rsidRPr="00144010">
        <w:rPr>
          <w:rFonts w:ascii="Microsoft JhengHei" w:eastAsia="Microsoft JhengHei"/>
          <w:b/>
          <w:spacing w:val="-2"/>
          <w:lang w:eastAsia="ja-JP"/>
        </w:rPr>
        <w:t>報復の疑いがある場合は、</w:t>
      </w:r>
      <w:r w:rsidR="00144010">
        <w:rPr>
          <w:rFonts w:ascii="Microsoft JhengHei" w:eastAsia="Microsoft JhengHei"/>
          <w:b/>
          <w:spacing w:val="-2"/>
          <w:lang w:eastAsia="ja-JP"/>
        </w:rPr>
        <w:t>地域の</w:t>
      </w:r>
      <w:r w:rsidR="00144010" w:rsidRPr="00144010">
        <w:rPr>
          <w:rFonts w:ascii="Microsoft JhengHei" w:eastAsia="Microsoft JhengHei"/>
          <w:b/>
          <w:spacing w:val="-2"/>
          <w:lang w:eastAsia="ja-JP"/>
        </w:rPr>
        <w:t>人事担当者または法務担当者、</w:t>
      </w:r>
      <w:r w:rsidR="00144010">
        <w:rPr>
          <w:rFonts w:ascii="Microsoft JhengHei" w:eastAsia="Microsoft JhengHei"/>
          <w:b/>
          <w:spacing w:val="-2"/>
          <w:lang w:eastAsia="ja-JP"/>
        </w:rPr>
        <w:t>あるいは</w:t>
      </w:r>
      <w:r w:rsidR="00144010" w:rsidRPr="00144010">
        <w:rPr>
          <w:rFonts w:ascii="Microsoft JhengHei" w:eastAsia="Microsoft JhengHei"/>
          <w:b/>
          <w:spacing w:val="-2"/>
          <w:lang w:eastAsia="ja-JP"/>
        </w:rPr>
        <w:t>報告窓口（https://faceup.com/c/vareximaging）に報告してください。</w:t>
      </w:r>
    </w:p>
    <w:p w14:paraId="3B4F69F6" w14:textId="77777777" w:rsidR="00144010" w:rsidRPr="00E17093" w:rsidRDefault="00144010" w:rsidP="00910C06">
      <w:pPr>
        <w:keepNext/>
        <w:spacing w:before="240"/>
        <w:ind w:left="101"/>
        <w:rPr>
          <w:rFonts w:ascii="Microsoft JhengHei" w:eastAsia="Microsoft JhengHei"/>
          <w:b/>
          <w:spacing w:val="-12"/>
          <w:sz w:val="23"/>
          <w:lang w:eastAsia="ja-JP"/>
        </w:rPr>
      </w:pPr>
      <w:r w:rsidRPr="00E17093">
        <w:rPr>
          <w:rFonts w:ascii="Microsoft JhengHei" w:eastAsia="Microsoft JhengHei"/>
          <w:b/>
          <w:spacing w:val="-12"/>
          <w:sz w:val="23"/>
          <w:lang w:eastAsia="ja-JP"/>
        </w:rPr>
        <w:t>主な連絡先</w:t>
      </w:r>
    </w:p>
    <w:p w14:paraId="70A0E57F" w14:textId="77777777" w:rsidR="00144010" w:rsidRPr="00144010" w:rsidRDefault="00503757" w:rsidP="00910C06">
      <w:pPr>
        <w:pStyle w:val="BodyText"/>
        <w:spacing w:before="120"/>
        <w:ind w:left="101" w:right="310"/>
        <w:rPr>
          <w:rFonts w:ascii="Microsoft JhengHei" w:eastAsiaTheme="minorEastAsia"/>
          <w:bCs/>
          <w:lang w:eastAsia="ja-JP"/>
        </w:rPr>
      </w:pPr>
      <w:r w:rsidRPr="00503757">
        <w:rPr>
          <w:rFonts w:ascii="Microsoft JhengHei" w:eastAsiaTheme="minorEastAsia" w:hint="eastAsia"/>
          <w:bCs/>
          <w:lang w:eastAsia="ja-JP"/>
        </w:rPr>
        <w:t>この規範全体を通じて、質問や懸念事項はさまざまな部門に問い合わせることを推奨しています。</w:t>
      </w:r>
      <w:r w:rsidRPr="00910C06">
        <w:rPr>
          <w:rFonts w:hint="eastAsia"/>
          <w:spacing w:val="-2"/>
          <w:lang w:eastAsia="ja-JP"/>
        </w:rPr>
        <w:t>参</w:t>
      </w:r>
      <w:r w:rsidR="00144010" w:rsidRPr="00910C06">
        <w:rPr>
          <w:spacing w:val="-2"/>
          <w:lang w:eastAsia="ja-JP"/>
        </w:rPr>
        <w:t>考</w:t>
      </w:r>
      <w:r w:rsidR="00144010">
        <w:rPr>
          <w:rFonts w:ascii="Microsoft JhengHei" w:eastAsiaTheme="minorEastAsia"/>
          <w:bCs/>
          <w:lang w:eastAsia="ja-JP"/>
        </w:rPr>
        <w:t>までに、参照されている部門には、定期的に監視されている次の</w:t>
      </w:r>
      <w:r w:rsidRPr="00503757">
        <w:rPr>
          <w:rFonts w:ascii="Microsoft JhengHei" w:eastAsiaTheme="minorEastAsia" w:hint="eastAsia"/>
          <w:bCs/>
          <w:lang w:eastAsia="ja-JP"/>
        </w:rPr>
        <w:t>メールアドレスを通じて連絡できます。</w:t>
      </w:r>
    </w:p>
    <w:p w14:paraId="67911EE3" w14:textId="77777777" w:rsidR="00144010" w:rsidRPr="00144010" w:rsidRDefault="00503757" w:rsidP="00910C06">
      <w:pPr>
        <w:spacing w:before="120"/>
        <w:ind w:left="720" w:right="389"/>
        <w:jc w:val="both"/>
        <w:rPr>
          <w:rFonts w:ascii="Microsoft JhengHei" w:eastAsiaTheme="minorEastAsia"/>
          <w:bCs/>
          <w:lang w:eastAsia="ja-JP"/>
        </w:rPr>
      </w:pPr>
      <w:r w:rsidRPr="00503757">
        <w:rPr>
          <w:rFonts w:ascii="Microsoft JhengHei" w:eastAsiaTheme="minorEastAsia" w:hint="eastAsia"/>
          <w:bCs/>
          <w:lang w:eastAsia="ja-JP"/>
        </w:rPr>
        <w:t>法務部門</w:t>
      </w:r>
      <w:r w:rsidR="00144010">
        <w:rPr>
          <w:rFonts w:ascii="Microsoft JhengHei" w:eastAsiaTheme="minorEastAsia"/>
          <w:bCs/>
          <w:lang w:eastAsia="ja-JP"/>
        </w:rPr>
        <w:t>：</w:t>
      </w:r>
      <w:r w:rsidRPr="00503757">
        <w:rPr>
          <w:rFonts w:ascii="Microsoft JhengHei" w:eastAsiaTheme="minorEastAsia" w:hint="eastAsia"/>
          <w:bCs/>
          <w:lang w:eastAsia="ja-JP"/>
        </w:rPr>
        <w:t>legal@vareximaging.com</w:t>
      </w:r>
    </w:p>
    <w:p w14:paraId="455ADE14" w14:textId="77777777" w:rsidR="00144010" w:rsidRPr="00144010" w:rsidRDefault="00503757" w:rsidP="00910C06">
      <w:pPr>
        <w:ind w:left="720" w:right="389"/>
        <w:jc w:val="both"/>
        <w:rPr>
          <w:rFonts w:ascii="Microsoft JhengHei" w:eastAsiaTheme="minorEastAsia"/>
          <w:bCs/>
          <w:lang w:eastAsia="ja-JP"/>
        </w:rPr>
      </w:pPr>
      <w:r w:rsidRPr="00503757">
        <w:rPr>
          <w:rFonts w:ascii="Microsoft JhengHei" w:eastAsiaTheme="minorEastAsia" w:hint="eastAsia"/>
          <w:bCs/>
          <w:lang w:eastAsia="ja-JP"/>
        </w:rPr>
        <w:t>人事部門</w:t>
      </w:r>
      <w:r w:rsidR="00144010">
        <w:rPr>
          <w:rFonts w:ascii="Microsoft JhengHei" w:eastAsiaTheme="minorEastAsia"/>
          <w:bCs/>
          <w:lang w:eastAsia="ja-JP"/>
        </w:rPr>
        <w:t>：</w:t>
      </w:r>
      <w:r w:rsidRPr="00503757">
        <w:rPr>
          <w:rFonts w:ascii="Microsoft JhengHei" w:eastAsiaTheme="minorEastAsia" w:hint="eastAsia"/>
          <w:bCs/>
          <w:lang w:eastAsia="ja-JP"/>
        </w:rPr>
        <w:t>humanresources@vareximaging.com</w:t>
      </w:r>
    </w:p>
    <w:p w14:paraId="4A068985" w14:textId="77777777" w:rsidR="00144010" w:rsidRPr="00144010" w:rsidRDefault="00503757" w:rsidP="00910C06">
      <w:pPr>
        <w:ind w:left="720" w:right="384"/>
        <w:jc w:val="both"/>
        <w:rPr>
          <w:rFonts w:ascii="Microsoft JhengHei" w:eastAsiaTheme="minorEastAsia"/>
          <w:bCs/>
          <w:lang w:eastAsia="ja-JP"/>
        </w:rPr>
      </w:pPr>
      <w:r w:rsidRPr="00503757">
        <w:rPr>
          <w:rFonts w:ascii="Microsoft JhengHei" w:eastAsiaTheme="minorEastAsia" w:hint="eastAsia"/>
          <w:bCs/>
          <w:lang w:eastAsia="ja-JP"/>
        </w:rPr>
        <w:t>従業員の安全</w:t>
      </w:r>
      <w:r w:rsidR="00144010">
        <w:rPr>
          <w:rFonts w:ascii="Microsoft JhengHei" w:eastAsiaTheme="minorEastAsia"/>
          <w:bCs/>
          <w:lang w:eastAsia="ja-JP"/>
        </w:rPr>
        <w:t>／</w:t>
      </w:r>
      <w:r w:rsidRPr="00503757">
        <w:rPr>
          <w:rFonts w:ascii="Microsoft JhengHei" w:eastAsiaTheme="minorEastAsia" w:hint="eastAsia"/>
          <w:bCs/>
          <w:lang w:eastAsia="ja-JP"/>
        </w:rPr>
        <w:t>規制および品質保証部門</w:t>
      </w:r>
      <w:r w:rsidR="00144010">
        <w:rPr>
          <w:rFonts w:ascii="Microsoft JhengHei" w:eastAsiaTheme="minorEastAsia"/>
          <w:bCs/>
          <w:lang w:eastAsia="ja-JP"/>
        </w:rPr>
        <w:t>：</w:t>
      </w:r>
      <w:r w:rsidRPr="00503757">
        <w:rPr>
          <w:rFonts w:ascii="Microsoft JhengHei" w:eastAsiaTheme="minorEastAsia" w:hint="eastAsia"/>
          <w:bCs/>
          <w:lang w:eastAsia="ja-JP"/>
        </w:rPr>
        <w:t>xrp-qualityassurance@vareximaging.com</w:t>
      </w:r>
    </w:p>
    <w:p w14:paraId="77D68E80" w14:textId="77777777" w:rsidR="00144010" w:rsidRPr="00144010" w:rsidRDefault="00503757" w:rsidP="00910C06">
      <w:pPr>
        <w:pStyle w:val="BodyText"/>
        <w:spacing w:before="120"/>
        <w:ind w:left="101" w:right="310"/>
        <w:rPr>
          <w:rFonts w:ascii="Microsoft JhengHei" w:eastAsiaTheme="minorEastAsia"/>
          <w:bCs/>
          <w:lang w:eastAsia="ja-JP"/>
        </w:rPr>
      </w:pPr>
      <w:r w:rsidRPr="00503757">
        <w:rPr>
          <w:rFonts w:ascii="Microsoft JhengHei" w:eastAsiaTheme="minorEastAsia" w:hint="eastAsia"/>
          <w:bCs/>
          <w:lang w:eastAsia="ja-JP"/>
        </w:rPr>
        <w:t>必要に応じて、地域の</w:t>
      </w:r>
      <w:r w:rsidRPr="00910C06">
        <w:rPr>
          <w:rFonts w:hint="eastAsia"/>
          <w:spacing w:val="-2"/>
          <w:lang w:eastAsia="ja-JP"/>
        </w:rPr>
        <w:t>担当者</w:t>
      </w:r>
      <w:r w:rsidRPr="00503757">
        <w:rPr>
          <w:rFonts w:ascii="Microsoft JhengHei" w:eastAsiaTheme="minorEastAsia" w:hint="eastAsia"/>
          <w:bCs/>
          <w:lang w:eastAsia="ja-JP"/>
        </w:rPr>
        <w:t>に直接問い合わせることも</w:t>
      </w:r>
      <w:r w:rsidR="00144010">
        <w:rPr>
          <w:rFonts w:ascii="Microsoft JhengHei" w:eastAsiaTheme="minorEastAsia"/>
          <w:bCs/>
          <w:lang w:eastAsia="ja-JP"/>
        </w:rPr>
        <w:t>奨励します</w:t>
      </w:r>
    </w:p>
    <w:p w14:paraId="3EFAE11B" w14:textId="77777777" w:rsidR="00FF23D2" w:rsidRPr="00910C06" w:rsidRDefault="00A76538" w:rsidP="00910C06">
      <w:pPr>
        <w:keepNext/>
        <w:spacing w:before="360"/>
        <w:ind w:left="101"/>
        <w:rPr>
          <w:rFonts w:ascii="Microsoft JhengHei" w:eastAsia="Microsoft JhengHei"/>
          <w:b/>
          <w:spacing w:val="-2"/>
          <w:u w:val="single"/>
          <w:lang w:eastAsia="ja-JP"/>
        </w:rPr>
      </w:pPr>
      <w:bookmarkStart w:id="0" w:name="_TOC_250000"/>
      <w:bookmarkEnd w:id="0"/>
      <w:r w:rsidRPr="00910C06">
        <w:rPr>
          <w:rFonts w:ascii="Microsoft JhengHei" w:eastAsia="Microsoft JhengHei"/>
          <w:b/>
          <w:spacing w:val="-2"/>
          <w:u w:val="single"/>
          <w:lang w:eastAsia="ja-JP"/>
        </w:rPr>
        <w:t>マーケットプレイス</w:t>
      </w:r>
    </w:p>
    <w:p w14:paraId="399AA8DE" w14:textId="77777777" w:rsidR="00FF23D2" w:rsidRPr="00E17093" w:rsidRDefault="00A76538" w:rsidP="00910C06">
      <w:pPr>
        <w:keepNext/>
        <w:spacing w:before="240"/>
        <w:ind w:left="101"/>
        <w:rPr>
          <w:rFonts w:ascii="Microsoft JhengHei" w:eastAsia="Microsoft JhengHei"/>
          <w:b/>
          <w:spacing w:val="-12"/>
          <w:sz w:val="23"/>
          <w:lang w:eastAsia="ja-JP"/>
        </w:rPr>
      </w:pPr>
      <w:r>
        <w:rPr>
          <w:rFonts w:ascii="Microsoft JhengHei" w:eastAsia="Microsoft JhengHei"/>
          <w:b/>
          <w:spacing w:val="-12"/>
          <w:sz w:val="23"/>
          <w:lang w:eastAsia="ja-JP"/>
        </w:rPr>
        <w:t>適用法および可能性のある論争</w:t>
      </w:r>
    </w:p>
    <w:p w14:paraId="7D4D213D" w14:textId="2FCE5A81" w:rsidR="00FF23D2" w:rsidRDefault="00C574A3" w:rsidP="00910C06">
      <w:pPr>
        <w:pStyle w:val="BodyText"/>
        <w:spacing w:before="120"/>
        <w:ind w:left="101" w:right="310"/>
        <w:rPr>
          <w:lang w:eastAsia="ja-JP"/>
        </w:rPr>
      </w:pPr>
      <w:r>
        <w:rPr>
          <w:noProof/>
          <w:lang w:eastAsia="ja-JP"/>
        </w:rPr>
        <mc:AlternateContent>
          <mc:Choice Requires="wps">
            <w:drawing>
              <wp:anchor distT="0" distB="0" distL="114300" distR="114300" simplePos="0" relativeHeight="251665408" behindDoc="1" locked="0" layoutInCell="1" allowOverlap="1" wp14:anchorId="74C381DD" wp14:editId="65FCD6EE">
                <wp:simplePos x="0" y="0"/>
                <wp:positionH relativeFrom="column">
                  <wp:posOffset>3888105</wp:posOffset>
                </wp:positionH>
                <wp:positionV relativeFrom="paragraph">
                  <wp:posOffset>102870</wp:posOffset>
                </wp:positionV>
                <wp:extent cx="2479040" cy="644525"/>
                <wp:effectExtent l="0" t="0" r="0" b="0"/>
                <wp:wrapTight wrapText="bothSides">
                  <wp:wrapPolygon edited="0">
                    <wp:start x="-83" y="-319"/>
                    <wp:lineTo x="-83" y="21600"/>
                    <wp:lineTo x="21683" y="21600"/>
                    <wp:lineTo x="21683" y="-319"/>
                    <wp:lineTo x="-83" y="-319"/>
                  </wp:wrapPolygon>
                </wp:wrapTight>
                <wp:docPr id="62675102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644525"/>
                        </a:xfrm>
                        <a:prstGeom prst="rect">
                          <a:avLst/>
                        </a:prstGeom>
                        <a:solidFill>
                          <a:srgbClr val="FFFFFF"/>
                        </a:solidFill>
                        <a:ln w="9525">
                          <a:solidFill>
                            <a:srgbClr val="000000"/>
                          </a:solidFill>
                          <a:miter lim="800000"/>
                          <a:headEnd/>
                          <a:tailEnd/>
                        </a:ln>
                      </wps:spPr>
                      <wps:txbx>
                        <w:txbxContent>
                          <w:p w14:paraId="369903A7" w14:textId="77777777" w:rsidR="00CC59D5" w:rsidRDefault="00CC59D5">
                            <w:pPr>
                              <w:rPr>
                                <w:lang w:eastAsia="ja-JP"/>
                              </w:rPr>
                            </w:pPr>
                            <w:r w:rsidRPr="00CC59D5">
                              <w:rPr>
                                <w:lang w:eastAsia="ja-JP"/>
                              </w:rPr>
                              <w:t>適用される規則は矛盾する可能性があります。質問がある場合はお問い合わせください。</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74C381DD" id="Text Box 8" o:spid="_x0000_s1030" type="#_x0000_t202" style="position:absolute;left:0;text-align:left;margin-left:306.15pt;margin-top:8.1pt;width:195.2pt;height:50.75pt;z-index:-25165107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">
                <v:textbox style="mso-fit-shape-to-text:t">
                  <w:txbxContent>
                    <w:p w14:paraId="369903A7" w14:textId="77777777" w:rsidR="00CC59D5" w:rsidRDefault="00CC59D5">
                      <w:pPr>
                        <w:rPr>
                          <w:lang w:eastAsia="ja-JP"/>
                        </w:rPr>
                      </w:pPr>
                      <w:r w:rsidRPr="00CC59D5">
                        <w:rPr>
                          <w:lang w:eastAsia="ja-JP"/>
                        </w:rPr>
                        <w:t>適用される規則は矛盾する可能性があります。質問がある場合はお問い合わせください。</w:t>
                      </w:r>
                    </w:p>
                  </w:txbxContent>
                </v:textbox>
                <w10:wrap type="tight"/>
              </v:shape>
            </w:pict>
          </mc:Fallback>
        </mc:AlternateContent>
      </w:r>
      <w:r w:rsidR="00A76538">
        <w:rPr>
          <w:rFonts w:ascii="Century Gothic" w:eastAsia="Century Gothic"/>
          <w:lang w:eastAsia="ja-JP"/>
        </w:rPr>
        <w:t>Varex</w:t>
      </w:r>
      <w:r w:rsidR="00A76538">
        <w:rPr>
          <w:spacing w:val="-1"/>
          <w:lang w:eastAsia="ja-JP"/>
        </w:rPr>
        <w:t>の従業員は世界中におり、さまざまな国の市民です。 その結果、当社の事業は多くの</w:t>
      </w:r>
      <w:r w:rsidR="00A76538">
        <w:rPr>
          <w:spacing w:val="-2"/>
          <w:lang w:eastAsia="ja-JP"/>
        </w:rPr>
        <w:t>国、州、省、地方自治体、</w:t>
      </w:r>
      <w:r w:rsidR="00A76538" w:rsidRPr="00910C06">
        <w:rPr>
          <w:rFonts w:ascii="Microsoft JhengHei" w:eastAsiaTheme="minorEastAsia"/>
          <w:bCs/>
          <w:lang w:eastAsia="ja-JP"/>
        </w:rPr>
        <w:t>および</w:t>
      </w:r>
      <w:r w:rsidR="00A76538">
        <w:rPr>
          <w:spacing w:val="-2"/>
          <w:lang w:eastAsia="ja-JP"/>
        </w:rPr>
        <w:t>組織の法律の対象となります。適用法を遵守しなかった場合、重大な民事責任および刑事責任、さらには当社の資産および評判への損害をもたらす可能性があります。</w:t>
      </w:r>
    </w:p>
    <w:p w14:paraId="3CE9B5D9" w14:textId="6EB17D16" w:rsidR="00FF23D2" w:rsidRDefault="00A76538" w:rsidP="00910C06">
      <w:pPr>
        <w:pStyle w:val="BodyText"/>
        <w:spacing w:before="120"/>
        <w:ind w:left="101" w:right="310"/>
        <w:rPr>
          <w:lang w:eastAsia="ja-JP"/>
        </w:rPr>
      </w:pPr>
      <w:r>
        <w:rPr>
          <w:spacing w:val="-2"/>
          <w:lang w:eastAsia="ja-JP"/>
        </w:rPr>
        <w:t>時には、さまざまな国の法律間、または適用法と規範の間に矛盾がある可能性がありま</w:t>
      </w:r>
      <w:r>
        <w:rPr>
          <w:spacing w:val="-7"/>
          <w:lang w:eastAsia="ja-JP"/>
        </w:rPr>
        <w:t>す。 紛争が発生した場合は、紛争を適切に解決する方法を理解し、</w:t>
      </w:r>
      <w:r>
        <w:rPr>
          <w:spacing w:val="-2"/>
          <w:lang w:eastAsia="ja-JP"/>
        </w:rPr>
        <w:t>潜在的なリスクを与えないようにするために、</w:t>
      </w:r>
      <w:r>
        <w:rPr>
          <w:rFonts w:ascii="Century Gothic" w:eastAsia="Century Gothic"/>
          <w:spacing w:val="-2"/>
          <w:lang w:eastAsia="ja-JP"/>
        </w:rPr>
        <w:t>Varex</w:t>
      </w:r>
      <w:r>
        <w:rPr>
          <w:spacing w:val="-2"/>
          <w:lang w:eastAsia="ja-JP"/>
        </w:rPr>
        <w:t>法務部門に相談</w:t>
      </w:r>
      <w:r w:rsidR="00CC59D5">
        <w:rPr>
          <w:spacing w:val="-2"/>
          <w:lang w:eastAsia="ja-JP"/>
        </w:rPr>
        <w:t>してください</w:t>
      </w:r>
      <w:r>
        <w:rPr>
          <w:spacing w:val="-6"/>
          <w:lang w:eastAsia="ja-JP"/>
        </w:rPr>
        <w:t>。</w:t>
      </w:r>
    </w:p>
    <w:p w14:paraId="6CF221EB" w14:textId="77777777" w:rsidR="00FF23D2" w:rsidRDefault="00A76538" w:rsidP="00910C06">
      <w:pPr>
        <w:pStyle w:val="BodyText"/>
        <w:spacing w:before="120"/>
        <w:ind w:left="101" w:right="310"/>
        <w:rPr>
          <w:lang w:eastAsia="ja-JP"/>
        </w:rPr>
      </w:pPr>
      <w:r>
        <w:rPr>
          <w:spacing w:val="-3"/>
          <w:lang w:eastAsia="ja-JP"/>
        </w:rPr>
        <w:t>所属する事業部や部署は、独自の方針、手順、ガイドラインを発行することがあります。</w:t>
      </w:r>
      <w:r>
        <w:rPr>
          <w:spacing w:val="-2"/>
          <w:lang w:eastAsia="ja-JP"/>
        </w:rPr>
        <w:t>規範に記載されているものに加えて、それらの方針、手順およびガイドラインに従わなければなりません。事業の方針、手順、ガイドライン、規範、および法的要件の間に矛盾がある</w:t>
      </w:r>
      <w:r>
        <w:rPr>
          <w:spacing w:val="-1"/>
          <w:lang w:eastAsia="ja-JP"/>
        </w:rPr>
        <w:t>場合は、最も厳しい基準を適用する必要があります。 このような矛盾が発生した場合は、</w:t>
      </w:r>
      <w:r>
        <w:rPr>
          <w:rFonts w:ascii="Century Gothic" w:eastAsia="Century Gothic"/>
          <w:spacing w:val="-2"/>
          <w:lang w:eastAsia="ja-JP"/>
        </w:rPr>
        <w:t>Varex</w:t>
      </w:r>
      <w:r>
        <w:rPr>
          <w:spacing w:val="-2"/>
          <w:lang w:eastAsia="ja-JP"/>
        </w:rPr>
        <w:t>法務部にご連絡ください。</w:t>
      </w:r>
    </w:p>
    <w:p w14:paraId="200C1747" w14:textId="77777777" w:rsidR="00FF23D2" w:rsidRPr="00E17093" w:rsidRDefault="00A76538" w:rsidP="00E17093">
      <w:pPr>
        <w:spacing w:before="240"/>
        <w:ind w:left="101"/>
        <w:rPr>
          <w:rFonts w:ascii="Microsoft JhengHei" w:eastAsia="Microsoft JhengHei"/>
          <w:b/>
          <w:spacing w:val="-12"/>
          <w:sz w:val="23"/>
          <w:lang w:eastAsia="ja-JP"/>
        </w:rPr>
      </w:pPr>
      <w:r w:rsidRPr="00E17093">
        <w:rPr>
          <w:rFonts w:ascii="Microsoft JhengHei" w:eastAsia="Microsoft JhengHei"/>
          <w:b/>
          <w:spacing w:val="-12"/>
          <w:sz w:val="23"/>
          <w:lang w:eastAsia="ja-JP"/>
        </w:rPr>
        <w:lastRenderedPageBreak/>
        <w:t>製品の安全性と品質</w:t>
      </w:r>
    </w:p>
    <w:p w14:paraId="0AE5CFA5" w14:textId="0064F02D" w:rsidR="00FF23D2" w:rsidRDefault="00C574A3" w:rsidP="00910C06">
      <w:pPr>
        <w:pStyle w:val="BodyText"/>
        <w:spacing w:before="120"/>
        <w:ind w:left="101" w:right="310"/>
        <w:rPr>
          <w:lang w:eastAsia="ja-JP"/>
        </w:rPr>
      </w:pPr>
      <w:r>
        <w:rPr>
          <w:noProof/>
          <w:spacing w:val="-4"/>
          <w:lang w:eastAsia="ja-JP"/>
        </w:rPr>
        <mc:AlternateContent>
          <mc:Choice Requires="wps">
            <w:drawing>
              <wp:anchor distT="0" distB="0" distL="114300" distR="114300" simplePos="0" relativeHeight="251667456" behindDoc="1" locked="0" layoutInCell="1" allowOverlap="1" wp14:anchorId="0B59E589" wp14:editId="409A741A">
                <wp:simplePos x="0" y="0"/>
                <wp:positionH relativeFrom="column">
                  <wp:posOffset>4511675</wp:posOffset>
                </wp:positionH>
                <wp:positionV relativeFrom="paragraph">
                  <wp:posOffset>156845</wp:posOffset>
                </wp:positionV>
                <wp:extent cx="1826895" cy="644525"/>
                <wp:effectExtent l="0" t="0" r="0" b="0"/>
                <wp:wrapTight wrapText="bothSides">
                  <wp:wrapPolygon edited="0">
                    <wp:start x="-113" y="-319"/>
                    <wp:lineTo x="-113" y="21600"/>
                    <wp:lineTo x="21713" y="21600"/>
                    <wp:lineTo x="21713" y="-319"/>
                    <wp:lineTo x="-113" y="-319"/>
                  </wp:wrapPolygon>
                </wp:wrapTight>
                <wp:docPr id="185813267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6895" cy="644525"/>
                        </a:xfrm>
                        <a:prstGeom prst="rect">
                          <a:avLst/>
                        </a:prstGeom>
                        <a:solidFill>
                          <a:srgbClr val="FFFFFF"/>
                        </a:solidFill>
                        <a:ln w="9525">
                          <a:solidFill>
                            <a:srgbClr val="000000"/>
                          </a:solidFill>
                          <a:miter lim="800000"/>
                          <a:headEnd/>
                          <a:tailEnd/>
                        </a:ln>
                      </wps:spPr>
                      <wps:txbx>
                        <w:txbxContent>
                          <w:p w14:paraId="2618EEF5" w14:textId="77777777" w:rsidR="00636E7C" w:rsidRDefault="00636E7C">
                            <w:pPr>
                              <w:rPr>
                                <w:lang w:eastAsia="ja-JP"/>
                              </w:rPr>
                            </w:pPr>
                            <w:r w:rsidRPr="00636E7C">
                              <w:rPr>
                                <w:lang w:eastAsia="ja-JP"/>
                              </w:rPr>
                              <w:t>当社は、お客様の成功につながる高品質な製品の提供に努めています。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B59E589" id="Text Box 9" o:spid="_x0000_s1031" type="#_x0000_t202" style="position:absolute;left:0;text-align:left;margin-left:355.25pt;margin-top:12.35pt;width:143.85pt;height:50.75pt;z-index:-2516490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">
                <v:textbox style="mso-fit-shape-to-text:t">
                  <w:txbxContent>
                    <w:p w14:paraId="2618EEF5" w14:textId="77777777" w:rsidR="00636E7C" w:rsidRDefault="00636E7C">
                      <w:pPr>
                        <w:rPr>
                          <w:lang w:eastAsia="ja-JP"/>
                        </w:rPr>
                      </w:pPr>
                      <w:r w:rsidRPr="00636E7C">
                        <w:rPr>
                          <w:lang w:eastAsia="ja-JP"/>
                        </w:rPr>
                        <w:t>当社は、お客様の成功につながる高品質な製品の提供に努めています。</w:t>
                      </w:r>
                    </w:p>
                  </w:txbxContent>
                </v:textbox>
                <w10:wrap type="tight"/>
              </v:shape>
            </w:pict>
          </mc:Fallback>
        </mc:AlternateContent>
      </w:r>
      <w:r w:rsidR="00CF3558">
        <w:rPr>
          <w:rFonts w:ascii="Century Gothic" w:eastAsia="Century Gothic"/>
          <w:lang w:eastAsia="ja-JP"/>
        </w:rPr>
        <w:t>Varex</w:t>
      </w:r>
      <w:r w:rsidR="00CF3558" w:rsidRPr="00CF3558">
        <w:rPr>
          <w:rFonts w:ascii="Century Gothic" w:eastAsia="Century Gothic"/>
          <w:lang w:eastAsia="ja-JP"/>
        </w:rPr>
        <w:t>にとって、エンドユーザーに安全で高品質の製品とサービスを提供することは最優先事項です。Varexは、製品の設計、製造、供給を規定する法的および規制上の要件を満たすように製品を製造し、商品化する責任</w:t>
      </w:r>
      <w:r w:rsidR="00CF3558">
        <w:rPr>
          <w:spacing w:val="-2"/>
          <w:lang w:eastAsia="ja-JP"/>
        </w:rPr>
        <w:t>を担っています</w:t>
      </w:r>
      <w:r w:rsidR="00CF3558" w:rsidRPr="00CF3558">
        <w:rPr>
          <w:rFonts w:ascii="Century Gothic" w:eastAsia="Century Gothic"/>
          <w:lang w:eastAsia="ja-JP"/>
        </w:rPr>
        <w:t>。</w:t>
      </w:r>
      <w:r w:rsidR="00CF3558" w:rsidRPr="00CF3558">
        <w:rPr>
          <w:spacing w:val="-2"/>
          <w:lang w:eastAsia="ja-JP"/>
        </w:rPr>
        <w:t>そのため、品質と規制要件に関するトレーニングを</w:t>
      </w:r>
      <w:r w:rsidR="00CF3558">
        <w:rPr>
          <w:spacing w:val="-2"/>
          <w:lang w:eastAsia="ja-JP"/>
        </w:rPr>
        <w:t>定期的に</w:t>
      </w:r>
      <w:r w:rsidR="00CF3558" w:rsidRPr="00CF3558">
        <w:rPr>
          <w:spacing w:val="-2"/>
          <w:lang w:eastAsia="ja-JP"/>
        </w:rPr>
        <w:t>実施し、従業員</w:t>
      </w:r>
      <w:r w:rsidR="00CF3558">
        <w:rPr>
          <w:spacing w:val="-2"/>
          <w:lang w:eastAsia="ja-JP"/>
        </w:rPr>
        <w:t>には</w:t>
      </w:r>
      <w:r w:rsidR="00CF3558" w:rsidRPr="00CF3558">
        <w:rPr>
          <w:spacing w:val="-2"/>
          <w:lang w:eastAsia="ja-JP"/>
        </w:rPr>
        <w:t>品質方針マニュアルに従う</w:t>
      </w:r>
      <w:r w:rsidR="00636E7C">
        <w:rPr>
          <w:spacing w:val="-2"/>
          <w:lang w:eastAsia="ja-JP"/>
        </w:rPr>
        <w:t>ように求めています</w:t>
      </w:r>
      <w:r w:rsidR="00CF3558" w:rsidRPr="00CF3558">
        <w:rPr>
          <w:spacing w:val="-2"/>
          <w:lang w:eastAsia="ja-JP"/>
        </w:rPr>
        <w:t>。</w:t>
      </w:r>
    </w:p>
    <w:p w14:paraId="2D5BA00B" w14:textId="77777777" w:rsidR="00FF23D2" w:rsidRPr="00E17093" w:rsidRDefault="00A76538" w:rsidP="00E17093">
      <w:pPr>
        <w:spacing w:before="240"/>
        <w:ind w:left="101"/>
        <w:rPr>
          <w:rFonts w:ascii="Microsoft JhengHei" w:eastAsia="Microsoft JhengHei"/>
          <w:b/>
          <w:spacing w:val="-12"/>
          <w:sz w:val="23"/>
          <w:lang w:eastAsia="ja-JP"/>
        </w:rPr>
      </w:pPr>
      <w:r w:rsidRPr="00E17093">
        <w:rPr>
          <w:rFonts w:ascii="Microsoft JhengHei" w:eastAsia="Microsoft JhengHei"/>
          <w:b/>
          <w:spacing w:val="-12"/>
          <w:sz w:val="23"/>
          <w:lang w:eastAsia="ja-JP"/>
        </w:rPr>
        <w:t>ヘルスケア専門家</w:t>
      </w:r>
      <w:r w:rsidR="00126B9E" w:rsidRPr="00E17093">
        <w:rPr>
          <w:rFonts w:ascii="Microsoft JhengHei" w:eastAsia="Microsoft JhengHei" w:hint="eastAsia"/>
          <w:b/>
          <w:spacing w:val="-12"/>
          <w:sz w:val="23"/>
          <w:lang w:eastAsia="ja-JP"/>
        </w:rPr>
        <w:t>（</w:t>
      </w:r>
      <w:r w:rsidR="00503757" w:rsidRPr="00E17093">
        <w:rPr>
          <w:rFonts w:ascii="Microsoft JhengHei" w:eastAsia="Microsoft JhengHei"/>
          <w:b/>
          <w:spacing w:val="-12"/>
          <w:sz w:val="23"/>
          <w:lang w:eastAsia="ja-JP"/>
        </w:rPr>
        <w:t>HCP</w:t>
      </w:r>
      <w:r w:rsidR="00126B9E" w:rsidRPr="00E17093">
        <w:rPr>
          <w:rFonts w:ascii="Microsoft JhengHei" w:eastAsia="Microsoft JhengHei" w:hint="eastAsia"/>
          <w:b/>
          <w:spacing w:val="-12"/>
          <w:sz w:val="23"/>
          <w:lang w:eastAsia="ja-JP"/>
        </w:rPr>
        <w:t>）</w:t>
      </w:r>
      <w:r w:rsidRPr="00E17093">
        <w:rPr>
          <w:rFonts w:ascii="Microsoft JhengHei" w:eastAsia="Microsoft JhengHei"/>
          <w:b/>
          <w:spacing w:val="-12"/>
          <w:sz w:val="23"/>
          <w:lang w:eastAsia="ja-JP"/>
        </w:rPr>
        <w:t>との関係</w:t>
      </w:r>
    </w:p>
    <w:p w14:paraId="79FE64AC" w14:textId="1B94D44A" w:rsidR="00FF23D2" w:rsidRDefault="006840B6" w:rsidP="00910C06">
      <w:pPr>
        <w:pStyle w:val="BodyText"/>
        <w:spacing w:before="120"/>
        <w:ind w:left="101" w:right="310"/>
        <w:rPr>
          <w:lang w:eastAsia="ja-JP"/>
        </w:rPr>
      </w:pPr>
      <w:r w:rsidRPr="006840B6">
        <w:rPr>
          <w:spacing w:val="-2"/>
          <w:lang w:eastAsia="ja-JP"/>
        </w:rPr>
        <w:t>Varexは、医療サービスを提供し、企業の製品やサービスの購入に影響を与える能力を持つ団体または個人</w:t>
      </w:r>
      <w:r>
        <w:rPr>
          <w:spacing w:val="-2"/>
          <w:lang w:eastAsia="ja-JP"/>
        </w:rPr>
        <w:t>（</w:t>
      </w:r>
      <w:r w:rsidRPr="006840B6">
        <w:rPr>
          <w:spacing w:val="-2"/>
          <w:lang w:eastAsia="ja-JP"/>
        </w:rPr>
        <w:t>医師、看護師、他の病院</w:t>
      </w:r>
      <w:r>
        <w:rPr>
          <w:spacing w:val="-2"/>
          <w:lang w:eastAsia="ja-JP"/>
        </w:rPr>
        <w:t>スタッフ</w:t>
      </w:r>
      <w:r w:rsidRPr="006840B6">
        <w:rPr>
          <w:spacing w:val="-2"/>
          <w:lang w:eastAsia="ja-JP"/>
        </w:rPr>
        <w:t>など</w:t>
      </w:r>
      <w:r>
        <w:rPr>
          <w:spacing w:val="-2"/>
          <w:lang w:eastAsia="ja-JP"/>
        </w:rPr>
        <w:t>）</w:t>
      </w:r>
      <w:r w:rsidRPr="006840B6">
        <w:rPr>
          <w:spacing w:val="-2"/>
          <w:lang w:eastAsia="ja-JP"/>
        </w:rPr>
        <w:t>である医療専門家 (</w:t>
      </w:r>
      <w:r>
        <w:rPr>
          <w:spacing w:val="-2"/>
          <w:lang w:eastAsia="ja-JP"/>
        </w:rPr>
        <w:t>以下、</w:t>
      </w:r>
      <w:r w:rsidRPr="006840B6">
        <w:rPr>
          <w:spacing w:val="-2"/>
          <w:lang w:eastAsia="ja-JP"/>
        </w:rPr>
        <w:t>「HCP」) と随時連携しています。</w:t>
      </w:r>
      <w:r>
        <w:rPr>
          <w:rFonts w:ascii="Century Gothic" w:eastAsia="Century Gothic"/>
          <w:lang w:eastAsia="ja-JP"/>
        </w:rPr>
        <w:t>HCPとの</w:t>
      </w:r>
      <w:r w:rsidR="00A76538">
        <w:rPr>
          <w:spacing w:val="-2"/>
          <w:lang w:eastAsia="ja-JP"/>
        </w:rPr>
        <w:t>の関係は、すべての</w:t>
      </w:r>
      <w:r w:rsidR="00A76538">
        <w:rPr>
          <w:rFonts w:ascii="Century Gothic" w:eastAsia="Century Gothic"/>
          <w:spacing w:val="-2"/>
          <w:lang w:eastAsia="ja-JP"/>
        </w:rPr>
        <w:t>Varex</w:t>
      </w:r>
      <w:r w:rsidR="00A76538">
        <w:rPr>
          <w:spacing w:val="-2"/>
          <w:lang w:eastAsia="ja-JP"/>
        </w:rPr>
        <w:t>の従業員と代理人は認識し順守する必要がある厳格な</w:t>
      </w:r>
      <w:r>
        <w:rPr>
          <w:spacing w:val="-2"/>
          <w:lang w:eastAsia="ja-JP"/>
        </w:rPr>
        <w:t>法律と</w:t>
      </w:r>
      <w:r w:rsidR="00A76538">
        <w:rPr>
          <w:spacing w:val="-2"/>
          <w:lang w:eastAsia="ja-JP"/>
        </w:rPr>
        <w:t>規制（国によって異なります）の対象となっています。</w:t>
      </w:r>
      <w:r w:rsidR="00910C06">
        <w:rPr>
          <w:spacing w:val="-2"/>
          <w:lang w:eastAsia="ja-JP"/>
        </w:rPr>
        <w:t xml:space="preserve"> </w:t>
      </w:r>
      <w:r w:rsidR="00A76538">
        <w:rPr>
          <w:rFonts w:ascii="Century Gothic" w:eastAsia="Century Gothic"/>
          <w:spacing w:val="-2"/>
          <w:lang w:eastAsia="ja-JP"/>
        </w:rPr>
        <w:t>HCP</w:t>
      </w:r>
      <w:r w:rsidR="00A76538">
        <w:rPr>
          <w:spacing w:val="-2"/>
          <w:lang w:eastAsia="ja-JP"/>
        </w:rPr>
        <w:t>との</w:t>
      </w:r>
      <w:r w:rsidR="00A76538">
        <w:rPr>
          <w:lang w:eastAsia="ja-JP"/>
        </w:rPr>
        <w:t>やりとりは、</w:t>
      </w:r>
      <w:r w:rsidR="00A76538">
        <w:rPr>
          <w:rFonts w:ascii="Century Gothic" w:eastAsia="Century Gothic"/>
          <w:lang w:eastAsia="ja-JP"/>
        </w:rPr>
        <w:t>Varex</w:t>
      </w:r>
      <w:r w:rsidR="00A76538">
        <w:rPr>
          <w:lang w:eastAsia="ja-JP"/>
        </w:rPr>
        <w:t>の手順に従わなければならず、</w:t>
      </w:r>
      <w:r w:rsidR="00A76538">
        <w:rPr>
          <w:rFonts w:ascii="Century Gothic" w:eastAsia="Century Gothic"/>
          <w:lang w:eastAsia="ja-JP"/>
        </w:rPr>
        <w:t>HCP</w:t>
      </w:r>
      <w:r w:rsidR="00A76538">
        <w:rPr>
          <w:lang w:eastAsia="ja-JP"/>
        </w:rPr>
        <w:t>に提供される支払いやその他の対価</w:t>
      </w:r>
      <w:r w:rsidR="00A76538">
        <w:rPr>
          <w:spacing w:val="-2"/>
          <w:lang w:eastAsia="ja-JP"/>
        </w:rPr>
        <w:t>は、透明性報告書の可能性を分析する必要があります。</w:t>
      </w:r>
      <w:r w:rsidR="00A76538">
        <w:rPr>
          <w:rFonts w:ascii="Century Gothic" w:eastAsia="Century Gothic"/>
          <w:lang w:eastAsia="ja-JP"/>
        </w:rPr>
        <w:t>HCP</w:t>
      </w:r>
      <w:r w:rsidR="00A76538">
        <w:rPr>
          <w:lang w:eastAsia="ja-JP"/>
        </w:rPr>
        <w:t>とのやりとりが予想、あるいは意図される場合は、そのようなやりとりの前に法務部に連絡し、より詳細なガイダンスを得てください。</w:t>
      </w:r>
    </w:p>
    <w:p w14:paraId="6EB8BDAE" w14:textId="77777777" w:rsidR="00FF23D2" w:rsidRPr="00910C06" w:rsidRDefault="003740C4" w:rsidP="00910C06">
      <w:pPr>
        <w:pStyle w:val="BodyText"/>
        <w:spacing w:before="120"/>
        <w:ind w:left="101" w:right="310"/>
        <w:rPr>
          <w:rFonts w:ascii="Century Gothic" w:eastAsia="Century Gothic"/>
          <w:spacing w:val="-2"/>
          <w:lang w:eastAsia="ja-JP"/>
        </w:rPr>
      </w:pPr>
      <w:r w:rsidRPr="00910C06">
        <w:rPr>
          <w:rFonts w:ascii="Century Gothic" w:eastAsia="Century Gothic"/>
          <w:spacing w:val="-2"/>
          <w:lang w:eastAsia="ja-JP"/>
        </w:rPr>
        <w:t>HCP</w:t>
      </w:r>
      <w:r w:rsidRPr="00910C06">
        <w:rPr>
          <w:rFonts w:hint="eastAsia"/>
          <w:spacing w:val="-2"/>
          <w:lang w:eastAsia="ja-JP"/>
        </w:rPr>
        <w:t>との連携に関する詳細は、当社のグローバル腐敗防止ポリシー</w:t>
      </w:r>
      <w:r w:rsidR="00AA06F4" w:rsidRPr="00910C06">
        <w:rPr>
          <w:rFonts w:hint="eastAsia"/>
          <w:spacing w:val="-2"/>
          <w:lang w:eastAsia="ja-JP"/>
        </w:rPr>
        <w:t>（</w:t>
      </w:r>
      <w:r w:rsidR="00AA06F4" w:rsidRPr="00910C06">
        <w:rPr>
          <w:rFonts w:ascii="Century Gothic" w:eastAsia="Century Gothic"/>
          <w:spacing w:val="-2"/>
          <w:lang w:eastAsia="ja-JP"/>
        </w:rPr>
        <w:t>Global Anti-Corruption Policy</w:t>
      </w:r>
      <w:r w:rsidR="00AA06F4" w:rsidRPr="00910C06">
        <w:rPr>
          <w:rFonts w:hint="eastAsia"/>
          <w:spacing w:val="-2"/>
          <w:lang w:eastAsia="ja-JP"/>
        </w:rPr>
        <w:t>）</w:t>
      </w:r>
      <w:r w:rsidRPr="00910C06">
        <w:rPr>
          <w:rFonts w:hint="eastAsia"/>
          <w:spacing w:val="-2"/>
          <w:lang w:eastAsia="ja-JP"/>
        </w:rPr>
        <w:t>をご覧ください。</w:t>
      </w:r>
    </w:p>
    <w:p w14:paraId="4051A1AA" w14:textId="77777777" w:rsidR="00FF23D2" w:rsidRPr="00E17093" w:rsidRDefault="00A76538" w:rsidP="00E17093">
      <w:pPr>
        <w:spacing w:before="240"/>
        <w:ind w:left="101"/>
        <w:rPr>
          <w:rFonts w:ascii="Microsoft JhengHei" w:eastAsia="Microsoft JhengHei"/>
          <w:b/>
          <w:spacing w:val="-12"/>
          <w:sz w:val="23"/>
          <w:lang w:eastAsia="ja-JP"/>
        </w:rPr>
      </w:pPr>
      <w:r w:rsidRPr="00E17093">
        <w:rPr>
          <w:rFonts w:ascii="Microsoft JhengHei" w:eastAsia="Microsoft JhengHei"/>
          <w:b/>
          <w:spacing w:val="-12"/>
          <w:sz w:val="23"/>
          <w:lang w:eastAsia="ja-JP"/>
        </w:rPr>
        <w:t>ビジネスにおける儀礼</w:t>
      </w:r>
    </w:p>
    <w:p w14:paraId="7977B510" w14:textId="192C0E2C" w:rsidR="00FF23D2" w:rsidRDefault="00C574A3" w:rsidP="00910C06">
      <w:pPr>
        <w:pStyle w:val="BodyText"/>
        <w:spacing w:before="120"/>
        <w:ind w:left="101" w:right="310"/>
        <w:rPr>
          <w:lang w:eastAsia="ja-JP"/>
        </w:rPr>
      </w:pPr>
      <w:r>
        <w:rPr>
          <w:noProof/>
          <w:spacing w:val="-5"/>
          <w:lang w:eastAsia="ja-JP"/>
        </w:rPr>
        <mc:AlternateContent>
          <mc:Choice Requires="wps">
            <w:drawing>
              <wp:anchor distT="0" distB="0" distL="114300" distR="114300" simplePos="0" relativeHeight="251669504" behindDoc="1" locked="0" layoutInCell="1" allowOverlap="1" wp14:anchorId="12C78221" wp14:editId="4FC379FF">
                <wp:simplePos x="0" y="0"/>
                <wp:positionH relativeFrom="column">
                  <wp:posOffset>4492625</wp:posOffset>
                </wp:positionH>
                <wp:positionV relativeFrom="paragraph">
                  <wp:posOffset>247650</wp:posOffset>
                </wp:positionV>
                <wp:extent cx="1864995" cy="1188085"/>
                <wp:effectExtent l="0" t="0" r="0" b="0"/>
                <wp:wrapTight wrapText="bothSides">
                  <wp:wrapPolygon edited="0">
                    <wp:start x="-110" y="-173"/>
                    <wp:lineTo x="-110" y="21600"/>
                    <wp:lineTo x="21710" y="21600"/>
                    <wp:lineTo x="21710" y="-173"/>
                    <wp:lineTo x="-110" y="-173"/>
                  </wp:wrapPolygon>
                </wp:wrapTight>
                <wp:docPr id="142798148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4995" cy="1188085"/>
                        </a:xfrm>
                        <a:prstGeom prst="rect">
                          <a:avLst/>
                        </a:prstGeom>
                        <a:solidFill>
                          <a:srgbClr val="FFFFFF"/>
                        </a:solidFill>
                        <a:ln w="9525">
                          <a:solidFill>
                            <a:srgbClr val="000000"/>
                          </a:solidFill>
                          <a:miter lim="800000"/>
                          <a:headEnd/>
                          <a:tailEnd/>
                        </a:ln>
                      </wps:spPr>
                      <wps:txbx>
                        <w:txbxContent>
                          <w:p w14:paraId="379003E8" w14:textId="77777777" w:rsidR="00AA06F4" w:rsidRDefault="00AA06F4" w:rsidP="00AA06F4">
                            <w:pPr>
                              <w:rPr>
                                <w:lang w:eastAsia="ja-JP"/>
                              </w:rPr>
                            </w:pPr>
                            <w:r w:rsidRPr="00AA06F4">
                              <w:rPr>
                                <w:lang w:eastAsia="ja-JP"/>
                              </w:rPr>
                              <w:t>当社のグローバル腐敗防止ポリシーに準拠する場合を除き、ビジネス上の儀礼を受け取ったり提供したりしないでください。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2C78221" id="Text Box 10" o:spid="_x0000_s1032" type="#_x0000_t202" style="position:absolute;left:0;text-align:left;margin-left:353.75pt;margin-top:19.5pt;width:146.85pt;height:93.55pt;z-index:-2516469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">
                <v:textbox style="mso-fit-shape-to-text:t">
                  <w:txbxContent>
                    <w:p w14:paraId="379003E8" w14:textId="77777777" w:rsidR="00AA06F4" w:rsidRDefault="00AA06F4" w:rsidP="00AA06F4">
                      <w:pPr>
                        <w:rPr>
                          <w:lang w:eastAsia="ja-JP"/>
                        </w:rPr>
                      </w:pPr>
                      <w:r w:rsidRPr="00AA06F4">
                        <w:rPr>
                          <w:lang w:eastAsia="ja-JP"/>
                        </w:rPr>
                        <w:t>当社のグローバル腐敗防止ポリシーに準拠する場合を除き、ビジネス上の儀礼を受け取ったり提供したりしないでください。</w:t>
                      </w:r>
                    </w:p>
                  </w:txbxContent>
                </v:textbox>
                <w10:wrap type="tight"/>
              </v:shape>
            </w:pict>
          </mc:Fallback>
        </mc:AlternateContent>
      </w:r>
      <w:r w:rsidR="00A76538">
        <w:rPr>
          <w:spacing w:val="-2"/>
          <w:lang w:eastAsia="ja-JP"/>
        </w:rPr>
        <w:t>業務上の儀礼（贈答品、謝礼、寄付、食事、その他の娯楽など）の提供または受諾は、誰が儀礼を申し入れまたは承諾しているか、申し出が行われる場所、および申し出が行われる理由に応じて、受け入れられる場合と受け入れられない場合があります 。 政府高官または</w:t>
      </w:r>
      <w:r w:rsidR="00AA06F4">
        <w:rPr>
          <w:rFonts w:ascii="Century Gothic" w:eastAsia="Century Gothic"/>
          <w:lang w:eastAsia="ja-JP"/>
        </w:rPr>
        <w:t>HCP</w:t>
      </w:r>
      <w:r w:rsidR="00A76538">
        <w:rPr>
          <w:spacing w:val="-2"/>
          <w:lang w:eastAsia="ja-JP"/>
        </w:rPr>
        <w:t>に提供される業務上の礼儀は、贈賄防止法や汚職防止法、または業界の慣行基準に違反する</w:t>
      </w:r>
      <w:r w:rsidR="00910C06">
        <w:rPr>
          <w:spacing w:val="-2"/>
          <w:lang w:eastAsia="ja-JP"/>
        </w:rPr>
        <w:t xml:space="preserve"> </w:t>
      </w:r>
      <w:r w:rsidR="00A76538">
        <w:rPr>
          <w:spacing w:val="-2"/>
          <w:lang w:eastAsia="ja-JP"/>
        </w:rPr>
        <w:t>可能性があるため、特に慎重になる必要があります。業務上の儀礼の申し出および承諾はすべて、適用される法律に従って行われなければならず、</w:t>
      </w:r>
      <w:r w:rsidR="00127D54" w:rsidRPr="00127D54">
        <w:rPr>
          <w:spacing w:val="-2"/>
          <w:lang w:eastAsia="ja-JP"/>
        </w:rPr>
        <w:t>何が許容され、何が許容されないかについてより詳細なガイダンスを提供する当社のグローバル腐敗防止ポリシーを遵守し</w:t>
      </w:r>
      <w:r w:rsidR="00127D54">
        <w:rPr>
          <w:spacing w:val="-2"/>
          <w:lang w:eastAsia="ja-JP"/>
        </w:rPr>
        <w:t>なければなりません</w:t>
      </w:r>
      <w:r w:rsidR="00127D54" w:rsidRPr="00127D54">
        <w:rPr>
          <w:spacing w:val="-2"/>
          <w:lang w:eastAsia="ja-JP"/>
        </w:rPr>
        <w:t>。特定のビジネス上の</w:t>
      </w:r>
      <w:r w:rsidR="00127D54">
        <w:rPr>
          <w:spacing w:val="-2"/>
          <w:lang w:eastAsia="ja-JP"/>
        </w:rPr>
        <w:t>優遇措置</w:t>
      </w:r>
      <w:r w:rsidR="00127D54" w:rsidRPr="00127D54">
        <w:rPr>
          <w:spacing w:val="-2"/>
          <w:lang w:eastAsia="ja-JP"/>
        </w:rPr>
        <w:t>の提供または受領が許容されるかどうかを判断するには、Varex</w:t>
      </w:r>
      <w:r w:rsidR="00127D54">
        <w:rPr>
          <w:spacing w:val="-2"/>
          <w:lang w:eastAsia="ja-JP"/>
        </w:rPr>
        <w:t>法務部</w:t>
      </w:r>
      <w:r w:rsidR="00127D54" w:rsidRPr="00127D54">
        <w:rPr>
          <w:spacing w:val="-2"/>
          <w:lang w:eastAsia="ja-JP"/>
        </w:rPr>
        <w:t>に問い合わせて支援を受けてください。</w:t>
      </w:r>
    </w:p>
    <w:p w14:paraId="006A10EA" w14:textId="77777777" w:rsidR="00FF23D2" w:rsidRPr="00E17093" w:rsidRDefault="00A76538" w:rsidP="00E17093">
      <w:pPr>
        <w:spacing w:before="240"/>
        <w:ind w:left="101"/>
        <w:rPr>
          <w:rFonts w:ascii="Microsoft JhengHei" w:eastAsia="Microsoft JhengHei"/>
          <w:b/>
          <w:spacing w:val="-12"/>
          <w:sz w:val="23"/>
          <w:lang w:eastAsia="ja-JP"/>
        </w:rPr>
      </w:pPr>
      <w:r w:rsidRPr="00E17093">
        <w:rPr>
          <w:rFonts w:ascii="Microsoft JhengHei" w:eastAsia="Microsoft JhengHei"/>
          <w:b/>
          <w:spacing w:val="-12"/>
          <w:sz w:val="23"/>
          <w:lang w:eastAsia="ja-JP"/>
        </w:rPr>
        <w:t>賄賂とその他の汚職に関わる支払い</w:t>
      </w:r>
    </w:p>
    <w:p w14:paraId="00179C48" w14:textId="083DEE2B" w:rsidR="00FF23D2" w:rsidRDefault="00CE2D24" w:rsidP="00910C06">
      <w:pPr>
        <w:pStyle w:val="BodyText"/>
        <w:spacing w:before="120"/>
        <w:ind w:left="101" w:right="310"/>
        <w:rPr>
          <w:lang w:eastAsia="ja-JP"/>
        </w:rPr>
      </w:pPr>
      <w:r w:rsidRPr="00CE2D24">
        <w:rPr>
          <w:spacing w:val="-4"/>
          <w:lang w:eastAsia="ja-JP"/>
        </w:rPr>
        <w:t>賄賂</w:t>
      </w:r>
      <w:r>
        <w:rPr>
          <w:spacing w:val="-4"/>
          <w:lang w:eastAsia="ja-JP"/>
        </w:rPr>
        <w:t>および</w:t>
      </w:r>
      <w:r w:rsidRPr="00CE2D24">
        <w:rPr>
          <w:spacing w:val="-4"/>
          <w:lang w:eastAsia="ja-JP"/>
        </w:rPr>
        <w:t>その他の不正な支払いは世界中で法律で禁止されており、重い罰金、罰則、懲役刑の対象となる場合があります。</w:t>
      </w:r>
      <w:r w:rsidR="00A76538">
        <w:rPr>
          <w:rFonts w:ascii="Century Gothic" w:eastAsia="Century Gothic"/>
          <w:spacing w:val="-2"/>
          <w:lang w:eastAsia="ja-JP"/>
        </w:rPr>
        <w:t>Varex</w:t>
      </w:r>
      <w:r w:rsidR="00A76538">
        <w:rPr>
          <w:spacing w:val="-2"/>
          <w:lang w:eastAsia="ja-JP"/>
        </w:rPr>
        <w:t>は、贈賄防止法および汚職防止法の原則と実践に全面的に取り組んでいます。</w:t>
      </w:r>
    </w:p>
    <w:p w14:paraId="24D31D46" w14:textId="1DA9D6E0" w:rsidR="00FF23D2" w:rsidRDefault="00C574A3" w:rsidP="00910C06">
      <w:pPr>
        <w:pStyle w:val="BodyText"/>
        <w:spacing w:before="120"/>
        <w:ind w:left="101" w:right="310"/>
        <w:rPr>
          <w:lang w:eastAsia="ja-JP"/>
        </w:rPr>
      </w:pPr>
      <w:r>
        <w:rPr>
          <w:noProof/>
          <w:spacing w:val="-2"/>
          <w:lang w:eastAsia="ja-JP"/>
        </w:rPr>
        <mc:AlternateContent>
          <mc:Choice Requires="wps">
            <w:drawing>
              <wp:anchor distT="0" distB="0" distL="114300" distR="114300" simplePos="0" relativeHeight="251671552" behindDoc="1" locked="0" layoutInCell="1" allowOverlap="1" wp14:anchorId="0AD7D8CD" wp14:editId="0258A475">
                <wp:simplePos x="0" y="0"/>
                <wp:positionH relativeFrom="column">
                  <wp:posOffset>4530725</wp:posOffset>
                </wp:positionH>
                <wp:positionV relativeFrom="paragraph">
                  <wp:posOffset>219075</wp:posOffset>
                </wp:positionV>
                <wp:extent cx="1838325" cy="952500"/>
                <wp:effectExtent l="0" t="0" r="0" b="0"/>
                <wp:wrapTight wrapText="bothSides">
                  <wp:wrapPolygon edited="0">
                    <wp:start x="-112" y="-216"/>
                    <wp:lineTo x="-112" y="21600"/>
                    <wp:lineTo x="21712" y="21600"/>
                    <wp:lineTo x="21712" y="-216"/>
                    <wp:lineTo x="-112" y="-216"/>
                  </wp:wrapPolygon>
                </wp:wrapTight>
                <wp:docPr id="198037005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952500"/>
                        </a:xfrm>
                        <a:prstGeom prst="rect">
                          <a:avLst/>
                        </a:prstGeom>
                        <a:solidFill>
                          <a:srgbClr val="FFFFFF"/>
                        </a:solidFill>
                        <a:ln w="9525">
                          <a:solidFill>
                            <a:srgbClr val="000000"/>
                          </a:solidFill>
                          <a:miter lim="800000"/>
                          <a:headEnd/>
                          <a:tailEnd/>
                        </a:ln>
                      </wps:spPr>
                      <wps:txbx>
                        <w:txbxContent>
                          <w:p w14:paraId="3866A29D" w14:textId="77777777" w:rsidR="000D3FB8" w:rsidRDefault="000D3FB8" w:rsidP="000D3FB8">
                            <w:pPr>
                              <w:rPr>
                                <w:lang w:eastAsia="ja-JP"/>
                              </w:rPr>
                            </w:pPr>
                            <w:r w:rsidRPr="000D3FB8">
                              <w:rPr>
                                <w:lang w:eastAsia="ja-JP"/>
                              </w:rPr>
                              <w:t>賄賂とみなされる可能性のある支払い、申し出、受取</w:t>
                            </w:r>
                            <w:r>
                              <w:rPr>
                                <w:lang w:eastAsia="ja-JP"/>
                              </w:rPr>
                              <w:t>り</w:t>
                            </w:r>
                            <w:r w:rsidRPr="000D3FB8">
                              <w:rPr>
                                <w:lang w:eastAsia="ja-JP"/>
                              </w:rPr>
                              <w:t>、手助け</w:t>
                            </w:r>
                            <w:r>
                              <w:rPr>
                                <w:lang w:eastAsia="ja-JP"/>
                              </w:rPr>
                              <w:t>は</w:t>
                            </w:r>
                            <w:r w:rsidRPr="000D3FB8">
                              <w:rPr>
                                <w:lang w:eastAsia="ja-JP"/>
                              </w:rPr>
                              <w:t>しないでください。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D7D8CD" id="Text Box 11" o:spid="_x0000_s1033" type="#_x0000_t202" style="position:absolute;left:0;text-align:left;margin-left:356.75pt;margin-top:17.25pt;width:144.75pt;height: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">
                <v:textbox>
                  <w:txbxContent>
                    <w:p w14:paraId="3866A29D" w14:textId="77777777" w:rsidR="000D3FB8" w:rsidRDefault="000D3FB8" w:rsidP="000D3FB8">
                      <w:pPr>
                        <w:rPr>
                          <w:lang w:eastAsia="ja-JP"/>
                        </w:rPr>
                      </w:pPr>
                      <w:r w:rsidRPr="000D3FB8">
                        <w:rPr>
                          <w:lang w:eastAsia="ja-JP"/>
                        </w:rPr>
                        <w:t>賄賂とみなされる可能性のある支払い、申し出、受取</w:t>
                      </w:r>
                      <w:r>
                        <w:rPr>
                          <w:lang w:eastAsia="ja-JP"/>
                        </w:rPr>
                        <w:t>り</w:t>
                      </w:r>
                      <w:r w:rsidRPr="000D3FB8">
                        <w:rPr>
                          <w:lang w:eastAsia="ja-JP"/>
                        </w:rPr>
                        <w:t>、手助け</w:t>
                      </w:r>
                      <w:r>
                        <w:rPr>
                          <w:lang w:eastAsia="ja-JP"/>
                        </w:rPr>
                        <w:t>は</w:t>
                      </w:r>
                      <w:r w:rsidRPr="000D3FB8">
                        <w:rPr>
                          <w:lang w:eastAsia="ja-JP"/>
                        </w:rPr>
                        <w:t>しないでください。</w:t>
                      </w:r>
                    </w:p>
                  </w:txbxContent>
                </v:textbox>
                <w10:wrap type="tight"/>
              </v:shape>
            </w:pict>
          </mc:Fallback>
        </mc:AlternateContent>
      </w:r>
      <w:r w:rsidR="00A76538">
        <w:rPr>
          <w:spacing w:val="-2"/>
          <w:lang w:eastAsia="ja-JP"/>
        </w:rPr>
        <w:t>賄賂は、現金、贈答品、接待、寄付、割引、払い戻し、またはその他の価値のあるもの</w:t>
      </w:r>
      <w:r w:rsidR="00A76538">
        <w:rPr>
          <w:spacing w:val="-3"/>
          <w:lang w:eastAsia="ja-JP"/>
        </w:rPr>
        <w:t>の形式をとることができます。 賄賂は、直接行</w:t>
      </w:r>
      <w:r w:rsidR="00A76538" w:rsidRPr="00910C06">
        <w:rPr>
          <w:spacing w:val="-2"/>
          <w:lang w:eastAsia="ja-JP"/>
        </w:rPr>
        <w:t>われたものでも</w:t>
      </w:r>
      <w:r w:rsidR="00CE2D24">
        <w:rPr>
          <w:spacing w:val="-3"/>
          <w:lang w:eastAsia="ja-JP"/>
        </w:rPr>
        <w:t>第三者</w:t>
      </w:r>
      <w:r w:rsidR="00A76538">
        <w:rPr>
          <w:spacing w:val="-3"/>
          <w:lang w:eastAsia="ja-JP"/>
        </w:rPr>
        <w:t>を通じて行われたもの</w:t>
      </w:r>
      <w:r w:rsidR="00A76538">
        <w:rPr>
          <w:spacing w:val="-2"/>
          <w:lang w:eastAsia="ja-JP"/>
        </w:rPr>
        <w:t>でも違法です。一部の国では、「円滑化のための小さな支払い」または「グリース支払い」と</w:t>
      </w:r>
      <w:r w:rsidR="00A76538">
        <w:rPr>
          <w:spacing w:val="-1"/>
          <w:lang w:eastAsia="ja-JP"/>
        </w:rPr>
        <w:t xml:space="preserve">呼ばれることがあり、小さな賄賂が地域の文化の一部と化しています。 </w:t>
      </w:r>
      <w:r w:rsidR="00A76538">
        <w:rPr>
          <w:rFonts w:ascii="Century Gothic" w:eastAsia="Century Gothic"/>
          <w:lang w:eastAsia="ja-JP"/>
        </w:rPr>
        <w:t>Varex</w:t>
      </w:r>
      <w:r w:rsidR="00A76538">
        <w:rPr>
          <w:lang w:eastAsia="ja-JP"/>
        </w:rPr>
        <w:t>の従業員、およ</w:t>
      </w:r>
      <w:r w:rsidR="00A76538">
        <w:rPr>
          <w:spacing w:val="-2"/>
          <w:lang w:eastAsia="ja-JP"/>
        </w:rPr>
        <w:t>びその代理として行動するすべての当事者は、いかなる状況においても、そのような支払いの提供または申し出、あるいは賄賂の提供または申し出と見なされる可能性のある行為に関与することはできません。</w:t>
      </w:r>
      <w:r w:rsidR="00A76538">
        <w:rPr>
          <w:spacing w:val="-2"/>
          <w:lang w:eastAsia="ja-JP"/>
        </w:rPr>
        <w:lastRenderedPageBreak/>
        <w:t>詳細は、</w:t>
      </w:r>
      <w:r w:rsidR="000D3FB8" w:rsidRPr="00127D54">
        <w:rPr>
          <w:spacing w:val="-2"/>
          <w:lang w:eastAsia="ja-JP"/>
        </w:rPr>
        <w:t>グローバル腐敗防止ポリシー</w:t>
      </w:r>
      <w:r w:rsidR="00A76538">
        <w:rPr>
          <w:spacing w:val="-2"/>
          <w:lang w:eastAsia="ja-JP"/>
        </w:rPr>
        <w:t>をご覧ください。</w:t>
      </w:r>
    </w:p>
    <w:p w14:paraId="5216BE5C" w14:textId="77777777" w:rsidR="00FF23D2" w:rsidRPr="00E17093" w:rsidRDefault="00A76538" w:rsidP="00E17093">
      <w:pPr>
        <w:spacing w:before="240"/>
        <w:ind w:left="101"/>
        <w:rPr>
          <w:rFonts w:ascii="Microsoft JhengHei" w:eastAsia="Microsoft JhengHei"/>
          <w:b/>
          <w:spacing w:val="-12"/>
          <w:sz w:val="23"/>
          <w:lang w:eastAsia="ja-JP"/>
        </w:rPr>
      </w:pPr>
      <w:r w:rsidRPr="00E17093">
        <w:rPr>
          <w:rFonts w:ascii="Microsoft JhengHei" w:eastAsia="Microsoft JhengHei"/>
          <w:b/>
          <w:spacing w:val="-12"/>
          <w:sz w:val="23"/>
          <w:lang w:eastAsia="ja-JP"/>
        </w:rPr>
        <w:t>公正な取引と競争法の遵守</w:t>
      </w:r>
    </w:p>
    <w:p w14:paraId="4D91BE6D" w14:textId="4B45C65E" w:rsidR="00FF23D2" w:rsidRDefault="00C574A3" w:rsidP="00910C06">
      <w:pPr>
        <w:pStyle w:val="BodyText"/>
        <w:spacing w:before="120"/>
        <w:ind w:left="101" w:right="310"/>
        <w:rPr>
          <w:lang w:eastAsia="ja-JP"/>
        </w:rPr>
      </w:pPr>
      <w:r>
        <w:rPr>
          <w:noProof/>
          <w:w w:val="99"/>
          <w:lang w:eastAsia="ja-JP"/>
        </w:rPr>
        <mc:AlternateContent>
          <mc:Choice Requires="wps">
            <w:drawing>
              <wp:anchor distT="0" distB="0" distL="114300" distR="114300" simplePos="0" relativeHeight="251673600" behindDoc="1" locked="0" layoutInCell="1" allowOverlap="1" wp14:anchorId="15A4D56A" wp14:editId="22239CDE">
                <wp:simplePos x="0" y="0"/>
                <wp:positionH relativeFrom="column">
                  <wp:posOffset>4621530</wp:posOffset>
                </wp:positionH>
                <wp:positionV relativeFrom="paragraph">
                  <wp:posOffset>784860</wp:posOffset>
                </wp:positionV>
                <wp:extent cx="1804670" cy="685800"/>
                <wp:effectExtent l="0" t="0" r="0" b="0"/>
                <wp:wrapTight wrapText="bothSides">
                  <wp:wrapPolygon edited="0">
                    <wp:start x="-114" y="-240"/>
                    <wp:lineTo x="-114" y="21600"/>
                    <wp:lineTo x="21714" y="21600"/>
                    <wp:lineTo x="21714" y="-240"/>
                    <wp:lineTo x="-114" y="-240"/>
                  </wp:wrapPolygon>
                </wp:wrapTight>
                <wp:docPr id="130535152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4670" cy="685800"/>
                        </a:xfrm>
                        <a:prstGeom prst="rect">
                          <a:avLst/>
                        </a:prstGeom>
                        <a:solidFill>
                          <a:srgbClr val="FFFFFF"/>
                        </a:solidFill>
                        <a:ln w="9525">
                          <a:solidFill>
                            <a:srgbClr val="000000"/>
                          </a:solidFill>
                          <a:miter lim="800000"/>
                          <a:headEnd/>
                          <a:tailEnd/>
                        </a:ln>
                      </wps:spPr>
                      <wps:txbx>
                        <w:txbxContent>
                          <w:p w14:paraId="6764063C" w14:textId="107D3EDB" w:rsidR="00B00E1F" w:rsidRPr="00B00E1F" w:rsidRDefault="00B00E1F">
                            <w:pPr>
                              <w:rPr>
                                <w:lang w:eastAsia="ja-JP"/>
                              </w:rPr>
                            </w:pPr>
                            <w:r w:rsidRPr="00B00E1F">
                              <w:rPr>
                                <w:lang w:eastAsia="ja-JP"/>
                              </w:rPr>
                              <w:t>当社は、自社の製品とサービスのメリットに基づいて公正に競争します。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A4D56A" id="Text Box 13" o:spid="_x0000_s1034" type="#_x0000_t202" style="position:absolute;left:0;text-align:left;margin-left:363.9pt;margin-top:61.8pt;width:142.1pt;height:54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">
                <v:textbox>
                  <w:txbxContent>
                    <w:p w14:paraId="6764063C" w14:textId="107D3EDB" w:rsidR="00B00E1F" w:rsidRPr="00B00E1F" w:rsidRDefault="00B00E1F">
                      <w:pPr>
                        <w:rPr>
                          <w:lang w:eastAsia="ja-JP"/>
                        </w:rPr>
                      </w:pPr>
                      <w:r w:rsidRPr="00B00E1F">
                        <w:rPr>
                          <w:lang w:eastAsia="ja-JP"/>
                        </w:rPr>
                        <w:t>当社は、自社の製品とサービスのメリットに基づいて公正に競争します。</w:t>
                      </w:r>
                    </w:p>
                  </w:txbxContent>
                </v:textbox>
                <w10:wrap type="tight"/>
              </v:shape>
            </w:pict>
          </mc:Fallback>
        </mc:AlternateContent>
      </w:r>
      <w:r w:rsidR="00A76538">
        <w:rPr>
          <w:spacing w:val="-2"/>
          <w:lang w:eastAsia="ja-JP"/>
        </w:rPr>
        <w:t xml:space="preserve">公正な取引とは、操作、隠蔽、重要な事実の虚偽表示、機密情報または特権情報の悪用、または同様の慣行を通じて不当な利益が得られないことを意味します。 </w:t>
      </w:r>
      <w:r w:rsidR="00A76538">
        <w:rPr>
          <w:rFonts w:ascii="Century Gothic" w:eastAsia="Century Gothic"/>
          <w:spacing w:val="-2"/>
          <w:lang w:eastAsia="ja-JP"/>
        </w:rPr>
        <w:t>Varex</w:t>
      </w:r>
      <w:r w:rsidR="00A76538">
        <w:rPr>
          <w:spacing w:val="-2"/>
          <w:lang w:eastAsia="ja-JP"/>
        </w:rPr>
        <w:t>は、当社の製品およびサービスのメリットに関して、厳格に、公正に、そして単独で競合します。お客様、サプライヤー、競合他社および従業員との関係を含む当社の行動および関係は、公正な取引、品質、価格、およびサービスの公正な競争、ならびに適用法および規制の遵守に基づくものでなければなりません。</w:t>
      </w:r>
      <w:r w:rsidR="00B35320" w:rsidRPr="00B35320">
        <w:rPr>
          <w:spacing w:val="-2"/>
          <w:lang w:eastAsia="ja-JP"/>
        </w:rPr>
        <w:t>当社は、事業を展開するあらゆる場所で公正な競争（「独占禁止法」とも呼ばれる）に関する法令を遵守します。これらの法律は当社の事業の多くの側面に適用され、非常に広範かつ複雑です。これらの法律が日常の活動にどのような影響を与えるかを理解することが重要です。そのため、取り組んでいることが競争や公正な取引に影響を及ぼす可能性があると思われる場合は、法務部門に相談</w:t>
      </w:r>
      <w:r w:rsidR="00B35320">
        <w:rPr>
          <w:spacing w:val="-2"/>
          <w:lang w:eastAsia="ja-JP"/>
        </w:rPr>
        <w:t>して</w:t>
      </w:r>
      <w:r w:rsidR="00B35320" w:rsidRPr="00B35320">
        <w:rPr>
          <w:spacing w:val="-2"/>
          <w:lang w:eastAsia="ja-JP"/>
        </w:rPr>
        <w:t>ください。</w:t>
      </w:r>
    </w:p>
    <w:p w14:paraId="0FD853A9" w14:textId="77777777" w:rsidR="00FF23D2" w:rsidRPr="00E17093" w:rsidRDefault="00A76538" w:rsidP="00E17093">
      <w:pPr>
        <w:spacing w:before="240"/>
        <w:ind w:left="101"/>
        <w:rPr>
          <w:rFonts w:ascii="Microsoft JhengHei" w:eastAsia="Microsoft JhengHei"/>
          <w:b/>
          <w:spacing w:val="-12"/>
          <w:sz w:val="23"/>
          <w:lang w:eastAsia="ja-JP"/>
        </w:rPr>
      </w:pPr>
      <w:r w:rsidRPr="00E17093">
        <w:rPr>
          <w:rFonts w:ascii="Microsoft JhengHei" w:eastAsia="Microsoft JhengHei"/>
          <w:b/>
          <w:spacing w:val="-12"/>
          <w:sz w:val="23"/>
          <w:lang w:eastAsia="ja-JP"/>
        </w:rPr>
        <w:t>取引上のコンプライアンス</w:t>
      </w:r>
    </w:p>
    <w:p w14:paraId="03DBAF50" w14:textId="48DFBC58" w:rsidR="00FF23D2" w:rsidRPr="00E96F83" w:rsidRDefault="00A00876" w:rsidP="00E96F83">
      <w:pPr>
        <w:pStyle w:val="BodyText"/>
        <w:spacing w:before="120"/>
        <w:ind w:left="101" w:right="310"/>
        <w:rPr>
          <w:spacing w:val="-2"/>
          <w:lang w:eastAsia="ja-JP"/>
        </w:rPr>
      </w:pPr>
      <w:r w:rsidRPr="00E96F83">
        <w:rPr>
          <w:spacing w:val="-2"/>
          <w:lang w:eastAsia="ja-JP"/>
        </w:rPr>
        <w:t>多くの国は、輸入、輸出、国際金融取引</w:t>
      </w:r>
      <w:r w:rsidRPr="00910C06">
        <w:rPr>
          <w:spacing w:val="-2"/>
          <w:lang w:eastAsia="ja-JP"/>
        </w:rPr>
        <w:t>などの</w:t>
      </w:r>
      <w:r w:rsidRPr="00E96F83">
        <w:rPr>
          <w:spacing w:val="-2"/>
          <w:lang w:eastAsia="ja-JP"/>
        </w:rPr>
        <w:t>国際貿易取引を規制しています。</w:t>
      </w:r>
      <w:r w:rsidR="00A76538" w:rsidRPr="00E96F83">
        <w:rPr>
          <w:spacing w:val="-2"/>
          <w:lang w:eastAsia="ja-JP"/>
        </w:rPr>
        <w:t>Varex</w:t>
      </w:r>
      <w:r w:rsidR="00A76538">
        <w:rPr>
          <w:spacing w:val="-2"/>
          <w:lang w:eastAsia="ja-JP"/>
        </w:rPr>
        <w:t>は、事業を展開する国で適</w:t>
      </w:r>
      <w:r w:rsidR="00A76538" w:rsidRPr="00E96F83">
        <w:rPr>
          <w:spacing w:val="-2"/>
          <w:lang w:eastAsia="ja-JP"/>
        </w:rPr>
        <w:t>用される輸出入法および規制を順守することを約束します。 国境を越えて事業を運営する場合</w:t>
      </w:r>
      <w:r w:rsidR="00E96F83">
        <w:rPr>
          <w:spacing w:val="-2"/>
          <w:lang w:eastAsia="ja-JP"/>
        </w:rPr>
        <w:t xml:space="preserve"> </w:t>
      </w:r>
      <w:r w:rsidR="00A76538">
        <w:rPr>
          <w:spacing w:val="-2"/>
          <w:lang w:eastAsia="ja-JP"/>
        </w:rPr>
        <w:t>は、適用される法律、および</w:t>
      </w:r>
      <w:r w:rsidR="00A76538" w:rsidRPr="00E96F83">
        <w:rPr>
          <w:spacing w:val="-2"/>
          <w:lang w:eastAsia="ja-JP"/>
        </w:rPr>
        <w:t>Varex</w:t>
      </w:r>
      <w:r w:rsidR="00A76538">
        <w:rPr>
          <w:spacing w:val="-2"/>
          <w:lang w:eastAsia="ja-JP"/>
        </w:rPr>
        <w:t>の世界規模の貿易コンプライアンスポリシーと手順</w:t>
      </w:r>
      <w:r w:rsidR="000E5227">
        <w:rPr>
          <w:spacing w:val="-2"/>
          <w:lang w:eastAsia="ja-JP"/>
        </w:rPr>
        <w:t>（</w:t>
      </w:r>
      <w:r w:rsidRPr="00A00876">
        <w:rPr>
          <w:spacing w:val="-2"/>
          <w:lang w:eastAsia="ja-JP"/>
        </w:rPr>
        <w:t>Varex のイントラネットで入手可能</w:t>
      </w:r>
      <w:r w:rsidR="000E5227">
        <w:rPr>
          <w:spacing w:val="-2"/>
          <w:lang w:eastAsia="ja-JP"/>
        </w:rPr>
        <w:t>）</w:t>
      </w:r>
      <w:r w:rsidR="00A76538">
        <w:rPr>
          <w:spacing w:val="-2"/>
          <w:lang w:eastAsia="ja-JP"/>
        </w:rPr>
        <w:t>に注意し、従ってください。</w:t>
      </w:r>
    </w:p>
    <w:p w14:paraId="1DE13A2D" w14:textId="77777777" w:rsidR="00FF23D2" w:rsidRPr="00E96F83" w:rsidRDefault="00A76538" w:rsidP="00E96F83">
      <w:pPr>
        <w:pStyle w:val="BodyText"/>
        <w:spacing w:before="120"/>
        <w:ind w:left="101" w:right="310"/>
        <w:rPr>
          <w:spacing w:val="-2"/>
          <w:lang w:eastAsia="ja-JP"/>
        </w:rPr>
      </w:pPr>
      <w:r>
        <w:rPr>
          <w:spacing w:val="-2"/>
          <w:lang w:eastAsia="ja-JP"/>
        </w:rPr>
        <w:t>グローバル制裁プログラムは、</w:t>
      </w:r>
      <w:r w:rsidRPr="00E96F83">
        <w:rPr>
          <w:spacing w:val="-2"/>
          <w:lang w:eastAsia="ja-JP"/>
        </w:rPr>
        <w:t>Varex</w:t>
      </w:r>
      <w:r>
        <w:rPr>
          <w:spacing w:val="-2"/>
          <w:lang w:eastAsia="ja-JP"/>
        </w:rPr>
        <w:t>製品</w:t>
      </w:r>
      <w:r w:rsidR="000E5227">
        <w:rPr>
          <w:spacing w:val="-2"/>
          <w:lang w:eastAsia="ja-JP"/>
        </w:rPr>
        <w:t>（</w:t>
      </w:r>
      <w:r w:rsidR="000E5227" w:rsidRPr="000E5227">
        <w:rPr>
          <w:spacing w:val="-2"/>
          <w:lang w:eastAsia="ja-JP"/>
        </w:rPr>
        <w:t>核拡散、ミサイル技術、化学兵器、生物兵器</w:t>
      </w:r>
      <w:r w:rsidR="000E5227">
        <w:rPr>
          <w:spacing w:val="-2"/>
          <w:lang w:eastAsia="ja-JP"/>
        </w:rPr>
        <w:t>など</w:t>
      </w:r>
      <w:r w:rsidR="000E5227" w:rsidRPr="000E5227">
        <w:rPr>
          <w:spacing w:val="-2"/>
          <w:lang w:eastAsia="ja-JP"/>
        </w:rPr>
        <w:t>を</w:t>
      </w:r>
      <w:r w:rsidR="000E5227">
        <w:rPr>
          <w:spacing w:val="-2"/>
          <w:lang w:eastAsia="ja-JP"/>
        </w:rPr>
        <w:t>サポート</w:t>
      </w:r>
      <w:r w:rsidR="000E5227" w:rsidRPr="000E5227">
        <w:rPr>
          <w:spacing w:val="-2"/>
          <w:lang w:eastAsia="ja-JP"/>
        </w:rPr>
        <w:t>するもの</w:t>
      </w:r>
      <w:r w:rsidR="000E5227">
        <w:rPr>
          <w:spacing w:val="-2"/>
          <w:lang w:eastAsia="ja-JP"/>
        </w:rPr>
        <w:t>）</w:t>
      </w:r>
      <w:r>
        <w:rPr>
          <w:spacing w:val="-2"/>
          <w:lang w:eastAsia="ja-JP"/>
        </w:rPr>
        <w:t>の特定の種類の最終用途を制限するだけでなく、</w:t>
      </w:r>
      <w:r w:rsidRPr="00E96F83">
        <w:rPr>
          <w:spacing w:val="-2"/>
          <w:lang w:eastAsia="ja-JP"/>
        </w:rPr>
        <w:t>Varex</w:t>
      </w:r>
      <w:r>
        <w:rPr>
          <w:spacing w:val="-2"/>
          <w:lang w:eastAsia="ja-JP"/>
        </w:rPr>
        <w:t>の特定の国、企業、および個人との取引を制限または禁止します。</w:t>
      </w:r>
      <w:r w:rsidR="000E5227" w:rsidRPr="000E5227">
        <w:rPr>
          <w:spacing w:val="-2"/>
          <w:lang w:eastAsia="ja-JP"/>
        </w:rPr>
        <w:t>これらの法律は複雑で頻繁に変更される</w:t>
      </w:r>
      <w:r w:rsidR="000E5227">
        <w:rPr>
          <w:spacing w:val="-2"/>
          <w:lang w:eastAsia="ja-JP"/>
        </w:rPr>
        <w:t>ので</w:t>
      </w:r>
      <w:r w:rsidR="000E5227" w:rsidRPr="000E5227">
        <w:rPr>
          <w:spacing w:val="-2"/>
          <w:lang w:eastAsia="ja-JP"/>
        </w:rPr>
        <w:t>、従業員は、制裁国</w:t>
      </w:r>
      <w:r w:rsidR="000E5227">
        <w:rPr>
          <w:spacing w:val="-2"/>
          <w:lang w:eastAsia="ja-JP"/>
        </w:rPr>
        <w:t>、制限された当事者または最終用途に関連して提案された事業活動について</w:t>
      </w:r>
      <w:r w:rsidR="000E5227" w:rsidRPr="000E5227">
        <w:rPr>
          <w:spacing w:val="-2"/>
          <w:lang w:eastAsia="ja-JP"/>
        </w:rPr>
        <w:t>、export@vareximaging.com に</w:t>
      </w:r>
      <w:r w:rsidR="000E5227">
        <w:rPr>
          <w:spacing w:val="-2"/>
          <w:lang w:eastAsia="ja-JP"/>
        </w:rPr>
        <w:t>連絡する</w:t>
      </w:r>
      <w:r w:rsidR="000E5227" w:rsidRPr="000E5227">
        <w:rPr>
          <w:spacing w:val="-2"/>
          <w:lang w:eastAsia="ja-JP"/>
        </w:rPr>
        <w:t>必要があります。</w:t>
      </w:r>
    </w:p>
    <w:p w14:paraId="648186F8" w14:textId="77777777" w:rsidR="00FF23D2" w:rsidRPr="00E17093" w:rsidRDefault="00A76538" w:rsidP="00E17093">
      <w:pPr>
        <w:spacing w:before="240"/>
        <w:ind w:left="101"/>
        <w:rPr>
          <w:rFonts w:ascii="Microsoft JhengHei" w:eastAsia="Microsoft JhengHei"/>
          <w:b/>
          <w:spacing w:val="-12"/>
          <w:sz w:val="23"/>
          <w:lang w:eastAsia="ja-JP"/>
        </w:rPr>
      </w:pPr>
      <w:r w:rsidRPr="00E17093">
        <w:rPr>
          <w:rFonts w:ascii="Microsoft JhengHei" w:eastAsia="Microsoft JhengHei"/>
          <w:b/>
          <w:spacing w:val="-12"/>
          <w:sz w:val="23"/>
          <w:lang w:eastAsia="ja-JP"/>
        </w:rPr>
        <w:t>第三者との連携</w:t>
      </w:r>
    </w:p>
    <w:p w14:paraId="5823C1E4" w14:textId="77777777" w:rsidR="00FF23D2" w:rsidRDefault="00A76538" w:rsidP="00E96F83">
      <w:pPr>
        <w:pStyle w:val="BodyText"/>
        <w:spacing w:before="120"/>
        <w:ind w:left="101" w:right="310"/>
        <w:rPr>
          <w:lang w:eastAsia="ja-JP"/>
        </w:rPr>
      </w:pPr>
      <w:r>
        <w:rPr>
          <w:rFonts w:ascii="Century Gothic" w:eastAsia="Century Gothic"/>
          <w:spacing w:val="-2"/>
          <w:lang w:eastAsia="ja-JP"/>
        </w:rPr>
        <w:t>Varex</w:t>
      </w:r>
      <w:r>
        <w:rPr>
          <w:spacing w:val="-2"/>
          <w:lang w:eastAsia="ja-JP"/>
        </w:rPr>
        <w:t>は</w:t>
      </w:r>
      <w:r>
        <w:rPr>
          <w:rFonts w:ascii="Century Gothic" w:eastAsia="Century Gothic"/>
          <w:spacing w:val="-2"/>
          <w:lang w:eastAsia="ja-JP"/>
        </w:rPr>
        <w:t>Varex</w:t>
      </w:r>
      <w:r>
        <w:rPr>
          <w:spacing w:val="-2"/>
          <w:lang w:eastAsia="ja-JP"/>
        </w:rPr>
        <w:t>に代わって製品やサービスを提供する個人または企業と契約</w:t>
      </w:r>
      <w:r w:rsidR="00B10C57">
        <w:rPr>
          <w:spacing w:val="-2"/>
          <w:lang w:eastAsia="ja-JP"/>
        </w:rPr>
        <w:t>することがあります</w:t>
      </w:r>
      <w:r>
        <w:rPr>
          <w:spacing w:val="-5"/>
          <w:lang w:eastAsia="ja-JP"/>
        </w:rPr>
        <w:t>。 これらの第三者の行為は、</w:t>
      </w:r>
      <w:r>
        <w:rPr>
          <w:rFonts w:ascii="Century Gothic" w:eastAsia="Century Gothic"/>
          <w:lang w:eastAsia="ja-JP"/>
        </w:rPr>
        <w:t>Varex</w:t>
      </w:r>
      <w:r>
        <w:rPr>
          <w:lang w:eastAsia="ja-JP"/>
        </w:rPr>
        <w:t>に起因する可能性があります。</w:t>
      </w:r>
      <w:r w:rsidR="00B10C57" w:rsidRPr="00B10C57">
        <w:rPr>
          <w:lang w:eastAsia="ja-JP"/>
        </w:rPr>
        <w:t>Varexは、第三者との連携にリスクベースのアプローチを採用し、第三者に対して適切なデューデリジェンスを実施し、第三者が当社と連携する前に適切なトレーニングを受けることを義務付けています。</w:t>
      </w:r>
    </w:p>
    <w:p w14:paraId="6ED233F2" w14:textId="77777777" w:rsidR="00FF23D2" w:rsidRPr="00E17093" w:rsidRDefault="00A76538" w:rsidP="00E17093">
      <w:pPr>
        <w:spacing w:before="240"/>
        <w:ind w:left="101"/>
        <w:rPr>
          <w:rFonts w:ascii="Microsoft JhengHei" w:eastAsia="Microsoft JhengHei"/>
          <w:b/>
          <w:spacing w:val="-12"/>
          <w:sz w:val="23"/>
          <w:lang w:eastAsia="ja-JP"/>
        </w:rPr>
      </w:pPr>
      <w:r w:rsidRPr="00E17093">
        <w:rPr>
          <w:rFonts w:ascii="Microsoft JhengHei" w:eastAsia="Microsoft JhengHei"/>
          <w:b/>
          <w:spacing w:val="-12"/>
          <w:sz w:val="23"/>
          <w:lang w:eastAsia="ja-JP"/>
        </w:rPr>
        <w:t>マネーロンダリングの予防</w:t>
      </w:r>
    </w:p>
    <w:p w14:paraId="111FCF3E" w14:textId="77777777" w:rsidR="00FF23D2" w:rsidRDefault="00A76538" w:rsidP="00E96F83">
      <w:pPr>
        <w:pStyle w:val="BodyText"/>
        <w:spacing w:before="120"/>
        <w:ind w:left="101" w:right="310"/>
        <w:rPr>
          <w:lang w:eastAsia="ja-JP"/>
        </w:rPr>
      </w:pPr>
      <w:r>
        <w:rPr>
          <w:spacing w:val="-2"/>
          <w:lang w:eastAsia="ja-JP"/>
        </w:rPr>
        <w:t>マネーロンダリングとは、その資金源、用途、または納税について開示しないようにするために、その資金源を隠すことです。</w:t>
      </w:r>
    </w:p>
    <w:p w14:paraId="0C5E289C" w14:textId="77777777" w:rsidR="00FF23D2" w:rsidRDefault="00A76538" w:rsidP="00E96F83">
      <w:pPr>
        <w:pStyle w:val="BodyText"/>
        <w:spacing w:before="120"/>
        <w:ind w:left="101" w:right="310"/>
        <w:rPr>
          <w:lang w:eastAsia="ja-JP"/>
        </w:rPr>
      </w:pPr>
      <w:r>
        <w:rPr>
          <w:rFonts w:ascii="Century Gothic" w:eastAsia="Century Gothic"/>
          <w:spacing w:val="-2"/>
          <w:lang w:eastAsia="ja-JP"/>
        </w:rPr>
        <w:t>Varex</w:t>
      </w:r>
      <w:r>
        <w:rPr>
          <w:spacing w:val="-2"/>
          <w:lang w:eastAsia="ja-JP"/>
        </w:rPr>
        <w:t>は、世界中のマネーロンダリング防止法およびテロ防止法の遵守に取り組んでいます。当社は、合法的な資金源を使って合法的な事業活動に関わる信頼できる顧客とのみ取引を行います。</w:t>
      </w:r>
      <w:r w:rsidR="006E4E31" w:rsidRPr="006E4E31">
        <w:rPr>
          <w:spacing w:val="-2"/>
          <w:lang w:eastAsia="ja-JP"/>
        </w:rPr>
        <w:t>従業員は、違法に入手した金銭の偽装や流用、またはそのような金銭を合法的な資金に変換するような取引に関与すること、または関与しているように見えることを避けるべきで</w:t>
      </w:r>
      <w:r w:rsidR="00E11027">
        <w:rPr>
          <w:spacing w:val="-2"/>
          <w:lang w:eastAsia="ja-JP"/>
        </w:rPr>
        <w:t>す。</w:t>
      </w:r>
      <w:r>
        <w:rPr>
          <w:rFonts w:ascii="Century Gothic" w:eastAsia="Century Gothic"/>
          <w:spacing w:val="-2"/>
          <w:lang w:eastAsia="ja-JP"/>
        </w:rPr>
        <w:t>Varex</w:t>
      </w:r>
      <w:r>
        <w:rPr>
          <w:spacing w:val="-2"/>
          <w:lang w:eastAsia="ja-JP"/>
        </w:rPr>
        <w:t>を危険にさらすような顧客との関係や取引を検知できなかった場合、当社の誠実さと評判が著しく損なわれることがあります。</w:t>
      </w:r>
    </w:p>
    <w:p w14:paraId="1348AD29" w14:textId="77777777" w:rsidR="00FF23D2" w:rsidRDefault="00FF23D2" w:rsidP="004B6D4D">
      <w:pPr>
        <w:pStyle w:val="BodyText"/>
        <w:spacing w:before="8"/>
        <w:ind w:left="0"/>
        <w:rPr>
          <w:lang w:eastAsia="ja-JP"/>
        </w:rPr>
      </w:pPr>
    </w:p>
    <w:p w14:paraId="6627B21E" w14:textId="77777777" w:rsidR="00FF23D2" w:rsidRPr="00E96F83" w:rsidRDefault="00A76538" w:rsidP="00E96F83">
      <w:pPr>
        <w:keepNext/>
        <w:spacing w:before="360"/>
        <w:ind w:left="101"/>
        <w:rPr>
          <w:rFonts w:ascii="Microsoft JhengHei" w:eastAsia="Microsoft JhengHei"/>
          <w:b/>
          <w:spacing w:val="-2"/>
          <w:u w:val="single"/>
          <w:lang w:eastAsia="ja-JP"/>
        </w:rPr>
      </w:pPr>
      <w:r w:rsidRPr="00E96F83">
        <w:rPr>
          <w:rFonts w:ascii="Microsoft JhengHei" w:eastAsia="Microsoft JhengHei"/>
          <w:b/>
          <w:spacing w:val="-2"/>
          <w:u w:val="single"/>
          <w:lang w:eastAsia="ja-JP"/>
        </w:rPr>
        <w:lastRenderedPageBreak/>
        <w:t>職場の同僚</w:t>
      </w:r>
    </w:p>
    <w:p w14:paraId="5893165E" w14:textId="77777777" w:rsidR="00FF23D2" w:rsidRPr="00E17093" w:rsidRDefault="00A76538" w:rsidP="00E17093">
      <w:pPr>
        <w:spacing w:before="240"/>
        <w:ind w:left="101"/>
        <w:rPr>
          <w:rFonts w:ascii="Microsoft JhengHei" w:eastAsia="Microsoft JhengHei"/>
          <w:b/>
          <w:spacing w:val="-12"/>
          <w:sz w:val="23"/>
          <w:lang w:eastAsia="ja-JP"/>
        </w:rPr>
      </w:pPr>
      <w:r>
        <w:rPr>
          <w:rFonts w:ascii="Microsoft JhengHei" w:eastAsia="Microsoft JhengHei"/>
          <w:b/>
          <w:spacing w:val="-12"/>
          <w:sz w:val="23"/>
          <w:lang w:eastAsia="ja-JP"/>
        </w:rPr>
        <w:t>職場と相互尊重</w:t>
      </w:r>
      <w:r w:rsidR="00E25829">
        <w:rPr>
          <w:rFonts w:ascii="Microsoft JhengHei" w:eastAsia="Microsoft JhengHei"/>
          <w:b/>
          <w:spacing w:val="-12"/>
          <w:sz w:val="23"/>
          <w:lang w:eastAsia="ja-JP"/>
        </w:rPr>
        <w:t>、</w:t>
      </w:r>
      <w:r w:rsidR="00E25829" w:rsidRPr="00E25829">
        <w:rPr>
          <w:rFonts w:ascii="Microsoft JhengHei" w:eastAsia="Microsoft JhengHei"/>
          <w:b/>
          <w:spacing w:val="-12"/>
          <w:sz w:val="23"/>
          <w:lang w:eastAsia="ja-JP"/>
        </w:rPr>
        <w:t>ハラスメントといじめ</w:t>
      </w:r>
    </w:p>
    <w:p w14:paraId="1DCE0C7C" w14:textId="1F2C68D9" w:rsidR="00FF23D2" w:rsidRDefault="00C574A3" w:rsidP="00B912C9">
      <w:pPr>
        <w:pStyle w:val="BodyText"/>
        <w:spacing w:before="120"/>
        <w:ind w:left="101" w:right="360"/>
        <w:rPr>
          <w:rFonts w:eastAsiaTheme="minorEastAsia"/>
          <w:spacing w:val="-4"/>
          <w:lang w:eastAsia="ja-JP"/>
        </w:rPr>
      </w:pPr>
      <w:r>
        <w:rPr>
          <w:noProof/>
          <w:spacing w:val="-4"/>
          <w:lang w:eastAsia="ja-JP"/>
        </w:rPr>
        <mc:AlternateContent>
          <mc:Choice Requires="wps">
            <w:drawing>
              <wp:anchor distT="0" distB="0" distL="114300" distR="114300" simplePos="0" relativeHeight="251675648" behindDoc="1" locked="0" layoutInCell="1" allowOverlap="1" wp14:anchorId="6F9C0C09" wp14:editId="3E8F6BEE">
                <wp:simplePos x="0" y="0"/>
                <wp:positionH relativeFrom="column">
                  <wp:posOffset>4806950</wp:posOffset>
                </wp:positionH>
                <wp:positionV relativeFrom="paragraph">
                  <wp:posOffset>50165</wp:posOffset>
                </wp:positionV>
                <wp:extent cx="1381125" cy="1000125"/>
                <wp:effectExtent l="0" t="0" r="0" b="0"/>
                <wp:wrapTight wrapText="bothSides">
                  <wp:wrapPolygon edited="0">
                    <wp:start x="-149" y="-206"/>
                    <wp:lineTo x="-149" y="21600"/>
                    <wp:lineTo x="21749" y="21600"/>
                    <wp:lineTo x="21749" y="-206"/>
                    <wp:lineTo x="-149" y="-206"/>
                  </wp:wrapPolygon>
                </wp:wrapTight>
                <wp:docPr id="29856227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000125"/>
                        </a:xfrm>
                        <a:prstGeom prst="rect">
                          <a:avLst/>
                        </a:prstGeom>
                        <a:solidFill>
                          <a:srgbClr val="FFFFFF"/>
                        </a:solidFill>
                        <a:ln w="9525">
                          <a:solidFill>
                            <a:srgbClr val="000000"/>
                          </a:solidFill>
                          <a:miter lim="800000"/>
                          <a:headEnd/>
                          <a:tailEnd/>
                        </a:ln>
                      </wps:spPr>
                      <wps:txbx>
                        <w:txbxContent>
                          <w:p w14:paraId="350B354E" w14:textId="77777777" w:rsidR="00CB0481" w:rsidRDefault="00CB0481" w:rsidP="00CB0481">
                            <w:pPr>
                              <w:rPr>
                                <w:lang w:eastAsia="ja-JP"/>
                              </w:rPr>
                            </w:pPr>
                            <w:r>
                              <w:rPr>
                                <w:lang w:eastAsia="ja-JP"/>
                              </w:rPr>
                              <w:t>当社</w:t>
                            </w:r>
                            <w:r w:rsidRPr="00CB0481">
                              <w:rPr>
                                <w:lang w:eastAsia="ja-JP"/>
                              </w:rPr>
                              <w:t>は従業員が大切にされ、尊重される職場を目指しています。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9C0C09" id="Text Box 14" o:spid="_x0000_s1035" type="#_x0000_t202" style="position:absolute;left:0;text-align:left;margin-left:378.5pt;margin-top:3.95pt;width:108.75pt;height:78.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">
                <v:textbox>
                  <w:txbxContent>
                    <w:p w14:paraId="350B354E" w14:textId="77777777" w:rsidR="00CB0481" w:rsidRDefault="00CB0481" w:rsidP="00CB0481">
                      <w:pPr>
                        <w:rPr>
                          <w:lang w:eastAsia="ja-JP"/>
                        </w:rPr>
                      </w:pPr>
                      <w:r>
                        <w:rPr>
                          <w:lang w:eastAsia="ja-JP"/>
                        </w:rPr>
                        <w:t>当社</w:t>
                      </w:r>
                      <w:r w:rsidRPr="00CB0481">
                        <w:rPr>
                          <w:lang w:eastAsia="ja-JP"/>
                        </w:rPr>
                        <w:t>は従業員が大切にされ、尊重される職場を目指しています。</w:t>
                      </w:r>
                    </w:p>
                  </w:txbxContent>
                </v:textbox>
                <w10:wrap type="tight"/>
              </v:shape>
            </w:pict>
          </mc:Fallback>
        </mc:AlternateContent>
      </w:r>
      <w:r w:rsidR="00A76538">
        <w:rPr>
          <w:rFonts w:ascii="Century Gothic" w:eastAsia="Century Gothic"/>
          <w:spacing w:val="-2"/>
          <w:lang w:eastAsia="ja-JP"/>
        </w:rPr>
        <w:t>Varex</w:t>
      </w:r>
      <w:r w:rsidR="00A76538">
        <w:rPr>
          <w:spacing w:val="-2"/>
          <w:lang w:eastAsia="ja-JP"/>
        </w:rPr>
        <w:t>では、</w:t>
      </w:r>
      <w:r w:rsidR="00E25829" w:rsidRPr="00E25829">
        <w:rPr>
          <w:spacing w:val="-2"/>
          <w:lang w:eastAsia="ja-JP"/>
        </w:rPr>
        <w:t>社員が大切にされ、尊重される職場環境を作り、維持するために、一人ひとりが役割を担っています。ハラスメント、差別、脅迫、いじめ、報復は、ビジネスパートナー、顧客、その他の利害関係者との関わりを含め、</w:t>
      </w:r>
      <w:r w:rsidR="00E25829">
        <w:rPr>
          <w:rFonts w:ascii="Century Gothic" w:eastAsia="Century Gothic"/>
          <w:spacing w:val="-2"/>
          <w:lang w:eastAsia="ja-JP"/>
        </w:rPr>
        <w:t>Varex</w:t>
      </w:r>
      <w:r w:rsidR="00E25829" w:rsidRPr="00E25829">
        <w:rPr>
          <w:spacing w:val="-2"/>
          <w:lang w:eastAsia="ja-JP"/>
        </w:rPr>
        <w:t>の職場において</w:t>
      </w:r>
      <w:r w:rsidR="00E25829" w:rsidRPr="00B912C9">
        <w:rPr>
          <w:lang w:eastAsia="ja-JP"/>
        </w:rPr>
        <w:t>禁止</w:t>
      </w:r>
      <w:r w:rsidR="00E25829" w:rsidRPr="00E25829">
        <w:rPr>
          <w:spacing w:val="-2"/>
          <w:lang w:eastAsia="ja-JP"/>
        </w:rPr>
        <w:t xml:space="preserve">されています。 </w:t>
      </w:r>
      <w:r w:rsidR="00E25829">
        <w:rPr>
          <w:rFonts w:ascii="Century Gothic" w:eastAsia="Century Gothic"/>
          <w:spacing w:val="-2"/>
          <w:lang w:eastAsia="ja-JP"/>
        </w:rPr>
        <w:t>Varexで</w:t>
      </w:r>
      <w:r w:rsidR="00E25829" w:rsidRPr="00E25829">
        <w:rPr>
          <w:spacing w:val="-2"/>
          <w:lang w:eastAsia="ja-JP"/>
        </w:rPr>
        <w:t>は、適用される法律の下で</w:t>
      </w:r>
      <w:r w:rsidR="00E25829">
        <w:rPr>
          <w:spacing w:val="-4"/>
          <w:lang w:eastAsia="ja-JP"/>
        </w:rPr>
        <w:t>保護されたクラスに</w:t>
      </w:r>
      <w:r w:rsidR="00E25829" w:rsidRPr="00E25829">
        <w:rPr>
          <w:spacing w:val="-2"/>
          <w:lang w:eastAsia="ja-JP"/>
        </w:rPr>
        <w:t>基づく差別やハラスメント</w:t>
      </w:r>
      <w:r w:rsidR="00E25829">
        <w:rPr>
          <w:spacing w:val="-4"/>
          <w:lang w:eastAsia="ja-JP"/>
        </w:rPr>
        <w:t>は許容されません</w:t>
      </w:r>
      <w:r w:rsidR="00E25829" w:rsidRPr="00E25829">
        <w:rPr>
          <w:spacing w:val="-2"/>
          <w:lang w:eastAsia="ja-JP"/>
        </w:rPr>
        <w:t>。</w:t>
      </w:r>
    </w:p>
    <w:p w14:paraId="04C1BFF3" w14:textId="3BD948F9" w:rsidR="000E38CE" w:rsidRDefault="000E38CE" w:rsidP="00B912C9">
      <w:pPr>
        <w:pStyle w:val="BodyText"/>
        <w:spacing w:before="120"/>
        <w:ind w:left="101" w:right="360"/>
        <w:rPr>
          <w:rFonts w:eastAsiaTheme="minorEastAsia"/>
          <w:lang w:eastAsia="ja-JP"/>
        </w:rPr>
      </w:pPr>
      <w:r w:rsidRPr="000E38CE">
        <w:rPr>
          <w:rFonts w:eastAsiaTheme="minorEastAsia"/>
          <w:lang w:eastAsia="ja-JP"/>
        </w:rPr>
        <w:t>セクシュアルハラスメントであろうとなかろうと、ハラスメントは私たち一人ひとりの行動によって、また私たちの意図とは関係なく、それが他者にどのように受け止められるかによって決定されることを忘れてはなりません。</w:t>
      </w:r>
      <w:r w:rsidRPr="000E38CE">
        <w:rPr>
          <w:rFonts w:eastAsiaTheme="minorEastAsia"/>
          <w:lang w:eastAsia="ja-JP"/>
        </w:rPr>
        <w:t xml:space="preserve"> </w:t>
      </w:r>
      <w:r w:rsidRPr="000E38CE">
        <w:rPr>
          <w:rFonts w:eastAsiaTheme="minorEastAsia"/>
          <w:lang w:eastAsia="ja-JP"/>
        </w:rPr>
        <w:t>誰かがあなたに嫌がらせをしている、いじめている、またはあなたの</w:t>
      </w:r>
      <w:r w:rsidRPr="00E96F83">
        <w:rPr>
          <w:spacing w:val="-2"/>
          <w:lang w:eastAsia="ja-JP"/>
        </w:rPr>
        <w:t>職務遂行能力</w:t>
      </w:r>
      <w:r w:rsidRPr="000E38CE">
        <w:rPr>
          <w:rFonts w:eastAsiaTheme="minorEastAsia"/>
          <w:lang w:eastAsia="ja-JP"/>
        </w:rPr>
        <w:t>を妨害していると感じた場合、明確かつプロフェッショナルな方法で、その人に行動をやめるよう求める権利が</w:t>
      </w:r>
      <w:r>
        <w:rPr>
          <w:rFonts w:eastAsiaTheme="minorEastAsia"/>
          <w:lang w:eastAsia="ja-JP"/>
        </w:rPr>
        <w:t>あなたには</w:t>
      </w:r>
      <w:r w:rsidRPr="000E38CE">
        <w:rPr>
          <w:rFonts w:eastAsiaTheme="minorEastAsia"/>
          <w:lang w:eastAsia="ja-JP"/>
        </w:rPr>
        <w:t>あります。また、そのような行動や懸念を報告することもできます。ハラスメント、いじめ、脅迫の事例を報告するために誠意を持って行動した場合、報復は禁止されています。</w:t>
      </w:r>
    </w:p>
    <w:p w14:paraId="0EFB0C12" w14:textId="77777777" w:rsidR="00FF23D2" w:rsidRDefault="00A76538" w:rsidP="00B912C9">
      <w:pPr>
        <w:pStyle w:val="BodyText"/>
        <w:spacing w:before="120"/>
        <w:ind w:left="101" w:right="360"/>
        <w:rPr>
          <w:lang w:eastAsia="ja-JP"/>
        </w:rPr>
      </w:pPr>
      <w:r>
        <w:rPr>
          <w:rFonts w:ascii="Century Gothic" w:eastAsia="Century Gothic"/>
          <w:spacing w:val="-2"/>
          <w:lang w:eastAsia="ja-JP"/>
        </w:rPr>
        <w:t>Varex</w:t>
      </w:r>
      <w:r w:rsidR="000E38CE" w:rsidRPr="000E38CE">
        <w:rPr>
          <w:rFonts w:ascii="Century Gothic" w:eastAsia="Century Gothic"/>
          <w:spacing w:val="-2"/>
          <w:lang w:eastAsia="ja-JP"/>
        </w:rPr>
        <w:t>は、多様な従業員、ビジネスパートナー、その他のステークホルダーを擁するグローバル企業であることを</w:t>
      </w:r>
      <w:r w:rsidR="000E38CE">
        <w:rPr>
          <w:spacing w:val="-2"/>
          <w:lang w:eastAsia="ja-JP"/>
        </w:rPr>
        <w:t>誇りにしています</w:t>
      </w:r>
      <w:r w:rsidR="000E38CE" w:rsidRPr="000E38CE">
        <w:rPr>
          <w:rFonts w:ascii="Century Gothic" w:eastAsia="Century Gothic"/>
          <w:spacing w:val="-2"/>
          <w:lang w:eastAsia="ja-JP"/>
        </w:rPr>
        <w:t>。</w:t>
      </w:r>
      <w:r w:rsidR="000E38CE" w:rsidRPr="000E38CE">
        <w:rPr>
          <w:spacing w:val="-2"/>
          <w:lang w:eastAsia="ja-JP"/>
        </w:rPr>
        <w:t>私たちは、それぞれのユニークな背景、文化、経験、価値観、信念、考え、才能を理解し、尊重することを奨励します。</w:t>
      </w:r>
      <w:r w:rsidR="000E38CE" w:rsidRPr="000E38CE">
        <w:rPr>
          <w:spacing w:val="-3"/>
          <w:lang w:eastAsia="ja-JP"/>
        </w:rPr>
        <w:t>私たちは、異なる視点を持つ他者からの意見を尊重し、信頼と開放の環境を奨励します。私たちは皆、EPICの</w:t>
      </w:r>
      <w:r w:rsidR="000E38CE">
        <w:rPr>
          <w:rFonts w:ascii="Century Gothic" w:eastAsia="Century Gothic"/>
          <w:lang w:eastAsia="ja-JP"/>
        </w:rPr>
        <w:t>Core Values（</w:t>
      </w:r>
      <w:r w:rsidR="000E38CE">
        <w:rPr>
          <w:lang w:eastAsia="ja-JP"/>
        </w:rPr>
        <w:t>コアバリュー）</w:t>
      </w:r>
      <w:r w:rsidR="000E38CE" w:rsidRPr="000E38CE">
        <w:rPr>
          <w:spacing w:val="-3"/>
          <w:lang w:eastAsia="ja-JP"/>
        </w:rPr>
        <w:t>の一部</w:t>
      </w:r>
      <w:r w:rsidR="000E38CE" w:rsidRPr="00B912C9">
        <w:rPr>
          <w:lang w:eastAsia="ja-JP"/>
        </w:rPr>
        <w:t>として</w:t>
      </w:r>
      <w:r w:rsidR="000E38CE" w:rsidRPr="000E38CE">
        <w:rPr>
          <w:spacing w:val="-3"/>
          <w:lang w:eastAsia="ja-JP"/>
        </w:rPr>
        <w:t>、インクルージョン、多様性、公平性を理解し、尊重し、大切にするよう努</w:t>
      </w:r>
      <w:r w:rsidR="000E38CE" w:rsidRPr="00E96F83">
        <w:rPr>
          <w:spacing w:val="-2"/>
          <w:lang w:eastAsia="ja-JP"/>
        </w:rPr>
        <w:t>めなければなりません</w:t>
      </w:r>
      <w:r w:rsidR="000E38CE" w:rsidRPr="000E38CE">
        <w:rPr>
          <w:spacing w:val="-3"/>
          <w:lang w:eastAsia="ja-JP"/>
        </w:rPr>
        <w:t>。</w:t>
      </w:r>
    </w:p>
    <w:p w14:paraId="31B1B1DD" w14:textId="77777777" w:rsidR="00FF23D2" w:rsidRPr="00E17093" w:rsidRDefault="00A76538" w:rsidP="00E17093">
      <w:pPr>
        <w:spacing w:before="240"/>
        <w:ind w:left="101"/>
        <w:rPr>
          <w:rFonts w:ascii="Microsoft JhengHei" w:eastAsia="Microsoft JhengHei"/>
          <w:b/>
          <w:spacing w:val="-12"/>
          <w:sz w:val="23"/>
          <w:lang w:eastAsia="ja-JP"/>
        </w:rPr>
      </w:pPr>
      <w:r w:rsidRPr="00E17093">
        <w:rPr>
          <w:rFonts w:ascii="Microsoft JhengHei" w:eastAsia="Microsoft JhengHei"/>
          <w:b/>
          <w:spacing w:val="-12"/>
          <w:sz w:val="23"/>
          <w:lang w:eastAsia="ja-JP"/>
        </w:rPr>
        <w:t>公平な雇用</w:t>
      </w:r>
    </w:p>
    <w:p w14:paraId="09014042" w14:textId="2264F1B0" w:rsidR="00FF23D2" w:rsidRDefault="00A76538" w:rsidP="00B912C9">
      <w:pPr>
        <w:pStyle w:val="BodyText"/>
        <w:spacing w:before="120"/>
        <w:ind w:left="101" w:right="360"/>
        <w:rPr>
          <w:lang w:eastAsia="ja-JP"/>
        </w:rPr>
      </w:pPr>
      <w:r>
        <w:rPr>
          <w:rFonts w:ascii="Century Gothic" w:eastAsia="Century Gothic"/>
          <w:spacing w:val="-2"/>
          <w:lang w:eastAsia="ja-JP"/>
        </w:rPr>
        <w:t>Varex</w:t>
      </w:r>
      <w:r>
        <w:rPr>
          <w:spacing w:val="-2"/>
          <w:lang w:eastAsia="ja-JP"/>
        </w:rPr>
        <w:t>は現在の従業員と将来の従業員に平等な雇用機会を提供することを確約しています。当社は、個人の技能、業績、リーダーシップを含む</w:t>
      </w:r>
      <w:r w:rsidR="000418B4" w:rsidRPr="000418B4">
        <w:rPr>
          <w:spacing w:val="-2"/>
          <w:lang w:eastAsia="ja-JP"/>
        </w:rPr>
        <w:t>ビジネスニーズと</w:t>
      </w:r>
      <w:r>
        <w:rPr>
          <w:spacing w:val="-2"/>
          <w:lang w:eastAsia="ja-JP"/>
        </w:rPr>
        <w:t xml:space="preserve">職務の適格性と実績に基づいて雇用の決定を下し、従業員が勤務する世界中の地域の現地法および国内法を遵守します。可能な限り、 </w:t>
      </w:r>
      <w:r>
        <w:rPr>
          <w:rFonts w:ascii="Century Gothic" w:eastAsia="Century Gothic"/>
          <w:spacing w:val="-2"/>
          <w:lang w:eastAsia="ja-JP"/>
        </w:rPr>
        <w:t>Varex</w:t>
      </w:r>
      <w:r>
        <w:rPr>
          <w:spacing w:val="-2"/>
          <w:lang w:eastAsia="ja-JP"/>
        </w:rPr>
        <w:t>は障害者のための合理的配慮をしています。</w:t>
      </w:r>
    </w:p>
    <w:p w14:paraId="100AD6B5" w14:textId="77777777" w:rsidR="00FF23D2" w:rsidRPr="00E17093" w:rsidRDefault="00A76538" w:rsidP="00E17093">
      <w:pPr>
        <w:spacing w:before="240"/>
        <w:ind w:left="101"/>
        <w:rPr>
          <w:rFonts w:ascii="Microsoft JhengHei" w:eastAsia="Microsoft JhengHei"/>
          <w:b/>
          <w:spacing w:val="-12"/>
          <w:sz w:val="23"/>
          <w:lang w:eastAsia="ja-JP"/>
        </w:rPr>
      </w:pPr>
      <w:r w:rsidRPr="00E17093">
        <w:rPr>
          <w:rFonts w:ascii="Microsoft JhengHei" w:eastAsia="Microsoft JhengHei"/>
          <w:b/>
          <w:spacing w:val="-12"/>
          <w:sz w:val="23"/>
          <w:lang w:eastAsia="ja-JP"/>
        </w:rPr>
        <w:t>健康と安全</w:t>
      </w:r>
    </w:p>
    <w:p w14:paraId="0ADB901C" w14:textId="564470DD" w:rsidR="00FF23D2" w:rsidRDefault="00C574A3" w:rsidP="00B912C9">
      <w:pPr>
        <w:pStyle w:val="BodyText"/>
        <w:spacing w:before="120"/>
        <w:ind w:left="101" w:right="360"/>
        <w:rPr>
          <w:lang w:eastAsia="ja-JP"/>
        </w:rPr>
      </w:pPr>
      <w:r>
        <w:rPr>
          <w:rFonts w:ascii="Century Gothic" w:eastAsia="Century Gothic"/>
          <w:noProof/>
          <w:spacing w:val="-2"/>
          <w:lang w:eastAsia="ja-JP"/>
        </w:rPr>
        <mc:AlternateContent>
          <mc:Choice Requires="wps">
            <w:drawing>
              <wp:anchor distT="0" distB="0" distL="114300" distR="114300" simplePos="0" relativeHeight="251677696" behindDoc="1" locked="0" layoutInCell="1" allowOverlap="1" wp14:anchorId="5086AEE1" wp14:editId="08EF0FF9">
                <wp:simplePos x="0" y="0"/>
                <wp:positionH relativeFrom="column">
                  <wp:posOffset>4568825</wp:posOffset>
                </wp:positionH>
                <wp:positionV relativeFrom="paragraph">
                  <wp:posOffset>259715</wp:posOffset>
                </wp:positionV>
                <wp:extent cx="1798320" cy="825500"/>
                <wp:effectExtent l="0" t="0" r="0" b="0"/>
                <wp:wrapTight wrapText="bothSides">
                  <wp:wrapPolygon edited="0">
                    <wp:start x="-114" y="-249"/>
                    <wp:lineTo x="-114" y="21600"/>
                    <wp:lineTo x="21714" y="21600"/>
                    <wp:lineTo x="21714" y="-249"/>
                    <wp:lineTo x="-114" y="-249"/>
                  </wp:wrapPolygon>
                </wp:wrapTight>
                <wp:docPr id="109205134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8320" cy="825500"/>
                        </a:xfrm>
                        <a:prstGeom prst="rect">
                          <a:avLst/>
                        </a:prstGeom>
                        <a:solidFill>
                          <a:srgbClr val="FFFFFF"/>
                        </a:solidFill>
                        <a:ln w="9525">
                          <a:solidFill>
                            <a:srgbClr val="000000"/>
                          </a:solidFill>
                          <a:miter lim="800000"/>
                          <a:headEnd/>
                          <a:tailEnd/>
                        </a:ln>
                      </wps:spPr>
                      <wps:txbx>
                        <w:txbxContent>
                          <w:p w14:paraId="0A87B2A5" w14:textId="77777777" w:rsidR="000418B4" w:rsidRDefault="000418B4">
                            <w:pPr>
                              <w:rPr>
                                <w:lang w:eastAsia="ja-JP"/>
                              </w:rPr>
                            </w:pPr>
                            <w:r w:rsidRPr="000418B4">
                              <w:rPr>
                                <w:lang w:eastAsia="ja-JP"/>
                              </w:rPr>
                              <w:t>当社は安全な職場を重視し、可能な限り怪我を防ぐことに尽力しています。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086AEE1" id="Text Box 15" o:spid="_x0000_s1036" type="#_x0000_t202" style="position:absolute;left:0;text-align:left;margin-left:359.75pt;margin-top:20.45pt;width:141.6pt;height:65pt;z-index:-2516387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">
                <v:textbox style="mso-fit-shape-to-text:t">
                  <w:txbxContent>
                    <w:p w14:paraId="0A87B2A5" w14:textId="77777777" w:rsidR="000418B4" w:rsidRDefault="000418B4">
                      <w:pPr>
                        <w:rPr>
                          <w:lang w:eastAsia="ja-JP"/>
                        </w:rPr>
                      </w:pPr>
                      <w:r w:rsidRPr="000418B4">
                        <w:rPr>
                          <w:lang w:eastAsia="ja-JP"/>
                        </w:rPr>
                        <w:t>当社は安全な職場を重視し、可能な限り怪我を防ぐことに尽力しています。</w:t>
                      </w:r>
                    </w:p>
                  </w:txbxContent>
                </v:textbox>
                <w10:wrap type="tight"/>
              </v:shape>
            </w:pict>
          </mc:Fallback>
        </mc:AlternateContent>
      </w:r>
      <w:r w:rsidR="00A76538">
        <w:rPr>
          <w:rFonts w:ascii="Century Gothic" w:eastAsia="Century Gothic"/>
          <w:spacing w:val="-2"/>
          <w:lang w:eastAsia="ja-JP"/>
        </w:rPr>
        <w:t>Varex</w:t>
      </w:r>
      <w:r w:rsidR="00A76538">
        <w:rPr>
          <w:spacing w:val="-2"/>
          <w:lang w:eastAsia="ja-JP"/>
        </w:rPr>
        <w:t>は、健康と安全に関する法律を順守し、可能な限り怪我を防止することを約束します。</w:t>
      </w:r>
      <w:r w:rsidR="000418B4">
        <w:rPr>
          <w:rFonts w:ascii="Century Gothic" w:eastAsia="Century Gothic"/>
          <w:spacing w:val="-2"/>
          <w:lang w:eastAsia="ja-JP"/>
        </w:rPr>
        <w:t>Varexと</w:t>
      </w:r>
      <w:r w:rsidR="00A76538">
        <w:rPr>
          <w:spacing w:val="-2"/>
          <w:lang w:eastAsia="ja-JP"/>
        </w:rPr>
        <w:t>あなたは、職場での怪我を最小限に抑え、</w:t>
      </w:r>
      <w:r w:rsidR="00A76538">
        <w:rPr>
          <w:rFonts w:ascii="Century Gothic" w:eastAsia="Century Gothic"/>
          <w:spacing w:val="-2"/>
          <w:lang w:eastAsia="ja-JP"/>
        </w:rPr>
        <w:t>Varex</w:t>
      </w:r>
      <w:r w:rsidR="00A76538">
        <w:rPr>
          <w:spacing w:val="-2"/>
          <w:lang w:eastAsia="ja-JP"/>
        </w:rPr>
        <w:t>の従業員、</w:t>
      </w:r>
      <w:r w:rsidR="00A76538" w:rsidRPr="00B912C9">
        <w:rPr>
          <w:lang w:eastAsia="ja-JP"/>
        </w:rPr>
        <w:t>ビジネスパ</w:t>
      </w:r>
      <w:r w:rsidR="00A76538">
        <w:rPr>
          <w:spacing w:val="-2"/>
          <w:lang w:eastAsia="ja-JP"/>
        </w:rPr>
        <w:t>ートナー、および訪問者の健康と安全を保護する安全な職場環境を構築し維持する責任があります。職場の安全を確保するために、</w:t>
      </w:r>
      <w:r w:rsidR="00A76538">
        <w:rPr>
          <w:rFonts w:ascii="Century Gothic" w:eastAsia="Century Gothic"/>
          <w:spacing w:val="-2"/>
          <w:lang w:eastAsia="ja-JP"/>
        </w:rPr>
        <w:t>Varex</w:t>
      </w:r>
      <w:r w:rsidR="00A76538">
        <w:rPr>
          <w:spacing w:val="-2"/>
          <w:lang w:eastAsia="ja-JP"/>
        </w:rPr>
        <w:t>は職場での薬物やアルコールの使用を容認しません。 違法な物質の使用を禁止する法的、規制上、そして会社の要求に</w:t>
      </w:r>
      <w:r w:rsidR="00A76538" w:rsidRPr="00B912C9">
        <w:rPr>
          <w:lang w:eastAsia="ja-JP"/>
        </w:rPr>
        <w:t>従わなければなりません。</w:t>
      </w:r>
      <w:r w:rsidR="000418B4" w:rsidRPr="00B912C9">
        <w:rPr>
          <w:lang w:eastAsia="ja-JP"/>
        </w:rPr>
        <w:t>安全でない作業環境に遭遇した場合は、Workdayまたはtoxrp-qualityassurance@vareximaging.comを通じて報告してください。</w:t>
      </w:r>
    </w:p>
    <w:p w14:paraId="2434380C" w14:textId="77777777" w:rsidR="00FF23D2" w:rsidRPr="00E17093" w:rsidRDefault="00A76538" w:rsidP="00E17093">
      <w:pPr>
        <w:spacing w:before="240"/>
        <w:ind w:left="101"/>
        <w:rPr>
          <w:rFonts w:ascii="Microsoft JhengHei" w:eastAsia="Microsoft JhengHei"/>
          <w:b/>
          <w:spacing w:val="-12"/>
          <w:sz w:val="23"/>
          <w:lang w:eastAsia="ja-JP"/>
        </w:rPr>
      </w:pPr>
      <w:r w:rsidRPr="00E17093">
        <w:rPr>
          <w:rFonts w:ascii="Microsoft JhengHei" w:eastAsia="Microsoft JhengHei"/>
          <w:b/>
          <w:spacing w:val="-12"/>
          <w:sz w:val="23"/>
          <w:lang w:eastAsia="ja-JP"/>
        </w:rPr>
        <w:t>従業員と顧客データの機密性</w:t>
      </w:r>
    </w:p>
    <w:p w14:paraId="0256EED8" w14:textId="77777777" w:rsidR="00FF23D2" w:rsidRDefault="00A76538" w:rsidP="00B912C9">
      <w:pPr>
        <w:pStyle w:val="BodyText"/>
        <w:spacing w:before="120"/>
        <w:ind w:left="101" w:right="360"/>
        <w:rPr>
          <w:lang w:eastAsia="ja-JP"/>
        </w:rPr>
      </w:pPr>
      <w:r>
        <w:rPr>
          <w:rFonts w:ascii="Century Gothic" w:eastAsia="Century Gothic"/>
          <w:spacing w:val="-2"/>
          <w:lang w:eastAsia="ja-JP"/>
        </w:rPr>
        <w:t>Varex</w:t>
      </w:r>
      <w:r>
        <w:rPr>
          <w:spacing w:val="-2"/>
          <w:lang w:eastAsia="ja-JP"/>
        </w:rPr>
        <w:t>は、</w:t>
      </w:r>
      <w:r w:rsidR="00FF5559" w:rsidRPr="00FF5559">
        <w:rPr>
          <w:spacing w:val="-2"/>
          <w:lang w:eastAsia="ja-JP"/>
        </w:rPr>
        <w:t>従業員</w:t>
      </w:r>
      <w:r w:rsidR="00FF5559" w:rsidRPr="00B912C9">
        <w:rPr>
          <w:lang w:eastAsia="ja-JP"/>
        </w:rPr>
        <w:t>およびお</w:t>
      </w:r>
      <w:r w:rsidR="00FF5559">
        <w:rPr>
          <w:spacing w:val="-2"/>
          <w:lang w:eastAsia="ja-JP"/>
        </w:rPr>
        <w:t>客様</w:t>
      </w:r>
      <w:r w:rsidR="00FF5559" w:rsidRPr="00FF5559">
        <w:rPr>
          <w:spacing w:val="-2"/>
          <w:lang w:eastAsia="ja-JP"/>
        </w:rPr>
        <w:t>に属するデータを保護することに</w:t>
      </w:r>
      <w:r w:rsidR="00FF5559">
        <w:rPr>
          <w:spacing w:val="-2"/>
          <w:lang w:eastAsia="ja-JP"/>
        </w:rPr>
        <w:t>取り組んで</w:t>
      </w:r>
      <w:r w:rsidR="00FF5559" w:rsidRPr="00FF5559">
        <w:rPr>
          <w:spacing w:val="-2"/>
          <w:lang w:eastAsia="ja-JP"/>
        </w:rPr>
        <w:t>おり、このデータの取り扱いにおいては適用法と会社の方針を遵守しています。</w:t>
      </w:r>
      <w:proofErr w:type="spellStart"/>
      <w:r>
        <w:rPr>
          <w:rFonts w:ascii="Century Gothic" w:eastAsia="Century Gothic"/>
          <w:spacing w:val="-2"/>
          <w:lang w:eastAsia="ja-JP"/>
        </w:rPr>
        <w:t>Varex</w:t>
      </w:r>
      <w:proofErr w:type="spellEnd"/>
      <w:r>
        <w:rPr>
          <w:spacing w:val="-2"/>
          <w:lang w:eastAsia="ja-JP"/>
        </w:rPr>
        <w:t>の同僚の個人情報にアクセスするか、それを使用する従業員は、その情報を適切に取り扱い、その機密性を保つために</w:t>
      </w:r>
      <w:r>
        <w:rPr>
          <w:spacing w:val="-2"/>
          <w:lang w:eastAsia="ja-JP"/>
        </w:rPr>
        <w:lastRenderedPageBreak/>
        <w:t>合理的な注意を払う責任があります。 現地の法律に従って、従業員は自分の記録にアクセスできます。</w:t>
      </w:r>
    </w:p>
    <w:p w14:paraId="1C64E809" w14:textId="769F8EC3" w:rsidR="00FF5559" w:rsidRPr="00E17093" w:rsidRDefault="00C574A3" w:rsidP="00E96F83">
      <w:pPr>
        <w:spacing w:before="240"/>
        <w:ind w:left="101"/>
        <w:rPr>
          <w:rFonts w:ascii="Microsoft JhengHei" w:eastAsia="Microsoft JhengHei"/>
          <w:b/>
          <w:spacing w:val="-12"/>
          <w:sz w:val="23"/>
          <w:lang w:eastAsia="ja-JP"/>
        </w:rPr>
      </w:pPr>
      <w:r>
        <w:rPr>
          <w:rFonts w:ascii="Microsoft JhengHei" w:eastAsia="Microsoft JhengHei"/>
          <w:b/>
          <w:noProof/>
          <w:spacing w:val="-2"/>
          <w:sz w:val="23"/>
          <w:lang w:eastAsia="ja-JP"/>
        </w:rPr>
        <mc:AlternateContent>
          <mc:Choice Requires="wps">
            <w:drawing>
              <wp:anchor distT="0" distB="0" distL="114300" distR="114300" simplePos="0" relativeHeight="251679744" behindDoc="1" locked="0" layoutInCell="1" allowOverlap="1" wp14:anchorId="59EFC015" wp14:editId="5BC383AE">
                <wp:simplePos x="0" y="0"/>
                <wp:positionH relativeFrom="column">
                  <wp:posOffset>4702175</wp:posOffset>
                </wp:positionH>
                <wp:positionV relativeFrom="paragraph">
                  <wp:posOffset>339725</wp:posOffset>
                </wp:positionV>
                <wp:extent cx="1541145" cy="675640"/>
                <wp:effectExtent l="0" t="0" r="0" b="0"/>
                <wp:wrapTight wrapText="bothSides">
                  <wp:wrapPolygon edited="0">
                    <wp:start x="-133" y="-264"/>
                    <wp:lineTo x="-133" y="21600"/>
                    <wp:lineTo x="21733" y="21600"/>
                    <wp:lineTo x="21733" y="-264"/>
                    <wp:lineTo x="-133" y="-264"/>
                  </wp:wrapPolygon>
                </wp:wrapTight>
                <wp:docPr id="30850003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1145" cy="675640"/>
                        </a:xfrm>
                        <a:prstGeom prst="rect">
                          <a:avLst/>
                        </a:prstGeom>
                        <a:solidFill>
                          <a:srgbClr val="FFFFFF"/>
                        </a:solidFill>
                        <a:ln w="9525">
                          <a:solidFill>
                            <a:srgbClr val="000000"/>
                          </a:solidFill>
                          <a:miter lim="800000"/>
                          <a:headEnd/>
                          <a:tailEnd/>
                        </a:ln>
                      </wps:spPr>
                      <wps:txbx>
                        <w:txbxContent>
                          <w:p w14:paraId="45C441F5" w14:textId="77777777" w:rsidR="00FF5559" w:rsidRDefault="00FF5559">
                            <w:pPr>
                              <w:rPr>
                                <w:lang w:eastAsia="ja-JP"/>
                              </w:rPr>
                            </w:pPr>
                            <w:r w:rsidRPr="00FF5559">
                              <w:rPr>
                                <w:lang w:eastAsia="ja-JP"/>
                              </w:rPr>
                              <w:t>当社は国際的に認められた人権の保護に尽力しています。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EFC015" id="Text Box 16" o:spid="_x0000_s1037" type="#_x0000_t202" style="position:absolute;left:0;text-align:left;margin-left:370.25pt;margin-top:26.75pt;width:121.35pt;height:53.2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">
                <v:textbox>
                  <w:txbxContent>
                    <w:p w14:paraId="45C441F5" w14:textId="77777777" w:rsidR="00FF5559" w:rsidRDefault="00FF5559">
                      <w:pPr>
                        <w:rPr>
                          <w:lang w:eastAsia="ja-JP"/>
                        </w:rPr>
                      </w:pPr>
                      <w:r w:rsidRPr="00FF5559">
                        <w:rPr>
                          <w:lang w:eastAsia="ja-JP"/>
                        </w:rPr>
                        <w:t>当社は国際的に認められた人権の保護に尽力しています。</w:t>
                      </w:r>
                    </w:p>
                  </w:txbxContent>
                </v:textbox>
                <w10:wrap type="tight"/>
              </v:shape>
            </w:pict>
          </mc:Fallback>
        </mc:AlternateContent>
      </w:r>
      <w:r w:rsidR="00503757" w:rsidRPr="00E17093">
        <w:rPr>
          <w:rFonts w:ascii="Microsoft JhengHei" w:eastAsia="Microsoft JhengHei" w:hint="eastAsia"/>
          <w:b/>
          <w:spacing w:val="-12"/>
          <w:sz w:val="23"/>
          <w:lang w:eastAsia="ja-JP"/>
        </w:rPr>
        <w:t>人権</w:t>
      </w:r>
    </w:p>
    <w:p w14:paraId="66265CFC" w14:textId="77777777" w:rsidR="00FF5559" w:rsidRDefault="00FF5559" w:rsidP="00B912C9">
      <w:pPr>
        <w:pStyle w:val="BodyText"/>
        <w:spacing w:before="120"/>
        <w:ind w:left="101" w:right="360"/>
        <w:rPr>
          <w:rFonts w:eastAsiaTheme="minorEastAsia"/>
          <w:lang w:eastAsia="ja-JP"/>
        </w:rPr>
      </w:pPr>
      <w:r w:rsidRPr="00FF5559">
        <w:rPr>
          <w:rFonts w:eastAsiaTheme="minorEastAsia"/>
          <w:lang w:eastAsia="ja-JP"/>
        </w:rPr>
        <w:t>当社は、国際的に認</w:t>
      </w:r>
      <w:r w:rsidRPr="00E96F83">
        <w:rPr>
          <w:spacing w:val="-2"/>
          <w:lang w:eastAsia="ja-JP"/>
        </w:rPr>
        <w:t>められた</w:t>
      </w:r>
      <w:r w:rsidRPr="00FF5559">
        <w:rPr>
          <w:rFonts w:eastAsiaTheme="minorEastAsia"/>
          <w:lang w:eastAsia="ja-JP"/>
        </w:rPr>
        <w:t>人権の保護と推進を含む良き市民としての行動に</w:t>
      </w:r>
      <w:r w:rsidRPr="00B912C9">
        <w:rPr>
          <w:lang w:eastAsia="ja-JP"/>
        </w:rPr>
        <w:t>尽力</w:t>
      </w:r>
      <w:r w:rsidRPr="00FF5559">
        <w:rPr>
          <w:rFonts w:eastAsiaTheme="minorEastAsia"/>
          <w:lang w:eastAsia="ja-JP"/>
        </w:rPr>
        <w:t>しています。詳細については、当社の人権方針を参照してください。</w:t>
      </w:r>
    </w:p>
    <w:p w14:paraId="2E4099D0" w14:textId="77777777" w:rsidR="00FF23D2" w:rsidRPr="00E96F83" w:rsidRDefault="00A76538" w:rsidP="00E96F83">
      <w:pPr>
        <w:keepNext/>
        <w:spacing w:before="360"/>
        <w:ind w:left="101"/>
        <w:rPr>
          <w:rFonts w:ascii="Microsoft JhengHei" w:eastAsia="Microsoft JhengHei"/>
          <w:b/>
          <w:spacing w:val="-2"/>
          <w:u w:val="single"/>
          <w:lang w:eastAsia="ja-JP"/>
        </w:rPr>
      </w:pPr>
      <w:r w:rsidRPr="00E96F83">
        <w:rPr>
          <w:rFonts w:ascii="Microsoft JhengHei" w:eastAsia="Microsoft JhengHei"/>
          <w:b/>
          <w:spacing w:val="-2"/>
          <w:u w:val="single"/>
          <w:lang w:eastAsia="ja-JP"/>
        </w:rPr>
        <w:t>コミュニティと環境</w:t>
      </w:r>
    </w:p>
    <w:p w14:paraId="2A34E239" w14:textId="77777777" w:rsidR="00FF23D2" w:rsidRPr="00E17093" w:rsidRDefault="00A76538" w:rsidP="00E17093">
      <w:pPr>
        <w:spacing w:before="240"/>
        <w:ind w:left="101"/>
        <w:rPr>
          <w:rFonts w:ascii="Microsoft JhengHei" w:eastAsia="Microsoft JhengHei"/>
          <w:b/>
          <w:spacing w:val="-12"/>
          <w:sz w:val="23"/>
          <w:lang w:eastAsia="ja-JP"/>
        </w:rPr>
      </w:pPr>
      <w:r>
        <w:rPr>
          <w:rFonts w:ascii="Microsoft JhengHei" w:eastAsia="Microsoft JhengHei"/>
          <w:b/>
          <w:spacing w:val="-12"/>
          <w:sz w:val="23"/>
          <w:lang w:eastAsia="ja-JP"/>
        </w:rPr>
        <w:t>政治献金</w:t>
      </w:r>
    </w:p>
    <w:p w14:paraId="49D76D9D" w14:textId="77777777" w:rsidR="00FF23D2" w:rsidRDefault="00A76538" w:rsidP="00B912C9">
      <w:pPr>
        <w:pStyle w:val="BodyText"/>
        <w:spacing w:before="120"/>
        <w:ind w:left="101" w:right="360"/>
        <w:rPr>
          <w:lang w:eastAsia="ja-JP"/>
        </w:rPr>
      </w:pPr>
      <w:r>
        <w:rPr>
          <w:rFonts w:ascii="Century Gothic" w:eastAsia="Century Gothic"/>
          <w:spacing w:val="-2"/>
          <w:lang w:eastAsia="ja-JP"/>
        </w:rPr>
        <w:t>Varex</w:t>
      </w:r>
      <w:r>
        <w:rPr>
          <w:spacing w:val="-2"/>
          <w:lang w:eastAsia="ja-JP"/>
        </w:rPr>
        <w:t>は、企業の政治活動、ロビー活動、および世界各地で異なる貢献を管理する厳格な法律</w:t>
      </w:r>
      <w:r>
        <w:rPr>
          <w:spacing w:val="-4"/>
          <w:lang w:eastAsia="ja-JP"/>
        </w:rPr>
        <w:t>を</w:t>
      </w:r>
      <w:r w:rsidRPr="00B912C9">
        <w:rPr>
          <w:lang w:eastAsia="ja-JP"/>
        </w:rPr>
        <w:t>遵守</w:t>
      </w:r>
      <w:r>
        <w:rPr>
          <w:spacing w:val="-4"/>
          <w:lang w:eastAsia="ja-JP"/>
        </w:rPr>
        <w:t>する必要があります。</w:t>
      </w:r>
      <w:r w:rsidR="00B073CE" w:rsidRPr="00B073CE">
        <w:rPr>
          <w:spacing w:val="-4"/>
          <w:lang w:eastAsia="ja-JP"/>
        </w:rPr>
        <w:t>このため、当社は限られた数の個人に対し、</w:t>
      </w:r>
      <w:r w:rsidR="00B073CE">
        <w:rPr>
          <w:spacing w:val="-4"/>
          <w:lang w:eastAsia="ja-JP"/>
        </w:rPr>
        <w:t>法律や政府の政策について政治関係者と</w:t>
      </w:r>
      <w:r w:rsidR="00B073CE" w:rsidRPr="00B073CE">
        <w:rPr>
          <w:spacing w:val="-4"/>
          <w:lang w:eastAsia="ja-JP"/>
        </w:rPr>
        <w:t>議論する活動に従事したり、政治的な目的でVarexに代わって政府関係者に連絡を取ったりすることを許可しています。</w:t>
      </w:r>
      <w:r>
        <w:rPr>
          <w:spacing w:val="-2"/>
          <w:lang w:eastAsia="ja-JP"/>
        </w:rPr>
        <w:t>個人的に政治的プロセスに</w:t>
      </w:r>
      <w:r>
        <w:rPr>
          <w:spacing w:val="-3"/>
          <w:lang w:eastAsia="ja-JP"/>
        </w:rPr>
        <w:t>参加するとき、自身のお金、時間と資源を使ってのみ参加することができます。</w:t>
      </w:r>
    </w:p>
    <w:p w14:paraId="6894EFC2" w14:textId="77777777" w:rsidR="00FF23D2" w:rsidRPr="00E17093" w:rsidRDefault="00A76538" w:rsidP="00E17093">
      <w:pPr>
        <w:spacing w:before="240"/>
        <w:ind w:left="101"/>
        <w:rPr>
          <w:rFonts w:ascii="Microsoft JhengHei" w:eastAsia="Microsoft JhengHei"/>
          <w:b/>
          <w:spacing w:val="-12"/>
          <w:sz w:val="23"/>
          <w:lang w:eastAsia="ja-JP"/>
        </w:rPr>
      </w:pPr>
      <w:r w:rsidRPr="00E17093">
        <w:rPr>
          <w:rFonts w:ascii="Microsoft JhengHei" w:eastAsia="Microsoft JhengHei"/>
          <w:b/>
          <w:spacing w:val="-12"/>
          <w:sz w:val="23"/>
          <w:lang w:eastAsia="ja-JP"/>
        </w:rPr>
        <w:t>環境の持続可能性</w:t>
      </w:r>
    </w:p>
    <w:p w14:paraId="34BEC982" w14:textId="04C0F454" w:rsidR="00FF23D2" w:rsidRDefault="00A76538" w:rsidP="00B912C9">
      <w:pPr>
        <w:pStyle w:val="BodyText"/>
        <w:spacing w:before="120"/>
        <w:ind w:left="101" w:right="360"/>
        <w:rPr>
          <w:lang w:eastAsia="ja-JP"/>
        </w:rPr>
      </w:pPr>
      <w:r>
        <w:rPr>
          <w:spacing w:val="-2"/>
          <w:lang w:eastAsia="ja-JP"/>
        </w:rPr>
        <w:t>私たちは、持続可能性を事業活動に組み込むことに努め、従業員には、私たちの</w:t>
      </w:r>
      <w:r w:rsidR="00B073CE" w:rsidRPr="00B073CE">
        <w:rPr>
          <w:spacing w:val="-2"/>
          <w:lang w:eastAsia="ja-JP"/>
        </w:rPr>
        <w:t>EPICコアバリュー</w:t>
      </w:r>
      <w:r>
        <w:rPr>
          <w:spacing w:val="-2"/>
          <w:lang w:eastAsia="ja-JP"/>
        </w:rPr>
        <w:t>と一致した環境に対する責任ある方法で事業を運営することを期待しています。</w:t>
      </w:r>
      <w:r w:rsidR="00B073CE" w:rsidRPr="00B073CE">
        <w:rPr>
          <w:spacing w:val="-2"/>
          <w:lang w:eastAsia="ja-JP"/>
        </w:rPr>
        <w:t>詳細については、当社の</w:t>
      </w:r>
      <w:r w:rsidR="00B073CE">
        <w:rPr>
          <w:spacing w:val="-2"/>
          <w:lang w:eastAsia="ja-JP"/>
        </w:rPr>
        <w:t>「</w:t>
      </w:r>
      <w:r w:rsidR="00B073CE" w:rsidRPr="00B073CE">
        <w:rPr>
          <w:spacing w:val="-2"/>
          <w:lang w:eastAsia="ja-JP"/>
        </w:rPr>
        <w:t>環境方針</w:t>
      </w:r>
      <w:r w:rsidR="00B073CE">
        <w:rPr>
          <w:lang w:eastAsia="ja-JP"/>
        </w:rPr>
        <w:t>（環境方針）」</w:t>
      </w:r>
      <w:r w:rsidR="00B073CE" w:rsidRPr="00B073CE">
        <w:rPr>
          <w:spacing w:val="-2"/>
          <w:lang w:eastAsia="ja-JP"/>
        </w:rPr>
        <w:t>および年次ESGレポートをご覧ください。</w:t>
      </w:r>
    </w:p>
    <w:p w14:paraId="16454683" w14:textId="77777777" w:rsidR="00FF23D2" w:rsidRPr="00E17093" w:rsidRDefault="00A76538" w:rsidP="00E17093">
      <w:pPr>
        <w:spacing w:before="240"/>
        <w:ind w:left="101"/>
        <w:rPr>
          <w:rFonts w:ascii="Microsoft JhengHei" w:eastAsia="Microsoft JhengHei"/>
          <w:b/>
          <w:spacing w:val="-12"/>
          <w:sz w:val="23"/>
          <w:lang w:eastAsia="ja-JP"/>
        </w:rPr>
      </w:pPr>
      <w:r w:rsidRPr="00E17093">
        <w:rPr>
          <w:rFonts w:ascii="Microsoft JhengHei" w:eastAsia="Microsoft JhengHei"/>
          <w:b/>
          <w:spacing w:val="-12"/>
          <w:sz w:val="23"/>
          <w:lang w:eastAsia="ja-JP"/>
        </w:rPr>
        <w:t>会社を代表するコミュニケーション</w:t>
      </w:r>
    </w:p>
    <w:p w14:paraId="1FABDBC3" w14:textId="4493F42F" w:rsidR="00FF23D2" w:rsidRDefault="00C574A3" w:rsidP="00B912C9">
      <w:pPr>
        <w:pStyle w:val="BodyText"/>
        <w:spacing w:before="120"/>
        <w:ind w:left="101" w:right="360"/>
        <w:rPr>
          <w:lang w:eastAsia="ja-JP"/>
        </w:rPr>
      </w:pPr>
      <w:r>
        <w:rPr>
          <w:noProof/>
          <w:spacing w:val="-2"/>
          <w:lang w:eastAsia="ja-JP"/>
        </w:rPr>
        <mc:AlternateContent>
          <mc:Choice Requires="wps">
            <w:drawing>
              <wp:anchor distT="0" distB="0" distL="114300" distR="114300" simplePos="0" relativeHeight="251681792" behindDoc="1" locked="0" layoutInCell="1" allowOverlap="1" wp14:anchorId="5DA8D75E" wp14:editId="2885C357">
                <wp:simplePos x="0" y="0"/>
                <wp:positionH relativeFrom="column">
                  <wp:posOffset>4368800</wp:posOffset>
                </wp:positionH>
                <wp:positionV relativeFrom="paragraph">
                  <wp:posOffset>205105</wp:posOffset>
                </wp:positionV>
                <wp:extent cx="1817370" cy="825500"/>
                <wp:effectExtent l="0" t="0" r="0" b="0"/>
                <wp:wrapTight wrapText="bothSides">
                  <wp:wrapPolygon edited="0">
                    <wp:start x="-113" y="-249"/>
                    <wp:lineTo x="-113" y="21600"/>
                    <wp:lineTo x="21713" y="21600"/>
                    <wp:lineTo x="21713" y="-249"/>
                    <wp:lineTo x="-113" y="-249"/>
                  </wp:wrapPolygon>
                </wp:wrapTight>
                <wp:docPr id="1637176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7370" cy="825500"/>
                        </a:xfrm>
                        <a:prstGeom prst="rect">
                          <a:avLst/>
                        </a:prstGeom>
                        <a:solidFill>
                          <a:srgbClr val="FFFFFF"/>
                        </a:solidFill>
                        <a:ln w="9525">
                          <a:solidFill>
                            <a:srgbClr val="000000"/>
                          </a:solidFill>
                          <a:miter lim="800000"/>
                          <a:headEnd/>
                          <a:tailEnd/>
                        </a:ln>
                      </wps:spPr>
                      <wps:txbx>
                        <w:txbxContent>
                          <w:p w14:paraId="035D353A" w14:textId="77777777" w:rsidR="00E948BA" w:rsidRDefault="00E948BA">
                            <w:pPr>
                              <w:rPr>
                                <w:lang w:eastAsia="ja-JP"/>
                              </w:rPr>
                            </w:pPr>
                            <w:r w:rsidRPr="00E948BA">
                              <w:rPr>
                                <w:lang w:eastAsia="ja-JP"/>
                              </w:rPr>
                              <w:t>当社は、ステークホルダーに対して明確かつ正確な情報を提供することに尽力しています。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DA8D75E" id="Text Box 17" o:spid="_x0000_s1038" type="#_x0000_t202" style="position:absolute;left:0;text-align:left;margin-left:344pt;margin-top:16.15pt;width:143.1pt;height:65pt;z-index:-2516346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">
                <v:textbox style="mso-fit-shape-to-text:t">
                  <w:txbxContent>
                    <w:p w14:paraId="035D353A" w14:textId="77777777" w:rsidR="00E948BA" w:rsidRDefault="00E948BA">
                      <w:pPr>
                        <w:rPr>
                          <w:lang w:eastAsia="ja-JP"/>
                        </w:rPr>
                      </w:pPr>
                      <w:r w:rsidRPr="00E948BA">
                        <w:rPr>
                          <w:lang w:eastAsia="ja-JP"/>
                        </w:rPr>
                        <w:t>当社は、ステークホルダーに対して明確かつ正確な情報を提供することに尽力しています。</w:t>
                      </w:r>
                    </w:p>
                  </w:txbxContent>
                </v:textbox>
                <w10:wrap type="tight"/>
              </v:shape>
            </w:pict>
          </mc:Fallback>
        </mc:AlternateContent>
      </w:r>
      <w:r w:rsidR="00A76538">
        <w:rPr>
          <w:spacing w:val="-2"/>
          <w:lang w:eastAsia="ja-JP"/>
        </w:rPr>
        <w:t>米国を拠点とする上場企業として</w:t>
      </w:r>
      <w:r w:rsidR="00A76538" w:rsidRPr="0004723B">
        <w:rPr>
          <w:color w:val="000000" w:themeColor="text1"/>
          <w:spacing w:val="-2"/>
          <w:lang w:eastAsia="ja-JP"/>
        </w:rPr>
        <w:t>、</w:t>
      </w:r>
      <w:r w:rsidR="002579B2" w:rsidRPr="009D4CBE">
        <w:rPr>
          <w:rFonts w:ascii="Century Gothic" w:eastAsiaTheme="minorEastAsia"/>
          <w:color w:val="000000" w:themeColor="text1"/>
          <w:spacing w:val="-2"/>
          <w:lang w:eastAsia="ja-JP"/>
        </w:rPr>
        <w:t>Varex</w:t>
      </w:r>
      <w:r w:rsidR="0004723B" w:rsidRPr="0004723B">
        <w:rPr>
          <w:rFonts w:ascii="Century Gothic" w:eastAsiaTheme="minorEastAsia"/>
          <w:color w:val="000000" w:themeColor="text1"/>
          <w:spacing w:val="-2"/>
          <w:lang w:eastAsia="ja-JP"/>
        </w:rPr>
        <w:t xml:space="preserve"> </w:t>
      </w:r>
      <w:r w:rsidR="00A76538">
        <w:rPr>
          <w:spacing w:val="-2"/>
          <w:lang w:eastAsia="ja-JP"/>
        </w:rPr>
        <w:t>はメディア、金融アナリスト、投資家、一般市民に対して明確かつ正確な情報を提供する必要があります。</w:t>
      </w:r>
      <w:r w:rsidR="00E96F83">
        <w:rPr>
          <w:spacing w:val="-2"/>
          <w:lang w:eastAsia="ja-JP"/>
        </w:rPr>
        <w:t xml:space="preserve"> </w:t>
      </w:r>
      <w:r w:rsidR="00A76538">
        <w:rPr>
          <w:rFonts w:ascii="Century Gothic" w:eastAsia="Century Gothic"/>
          <w:spacing w:val="-2"/>
          <w:lang w:eastAsia="ja-JP"/>
        </w:rPr>
        <w:t>Varex</w:t>
      </w:r>
      <w:r w:rsidR="00A76538">
        <w:rPr>
          <w:spacing w:val="-2"/>
          <w:lang w:eastAsia="ja-JP"/>
        </w:rPr>
        <w:t>によって正式に指名された者のみが、メディアインタビュー、イベントまたはフォーラムに代表して伝達または参加</w:t>
      </w:r>
      <w:r w:rsidR="00A76538" w:rsidRPr="00B912C9">
        <w:rPr>
          <w:lang w:eastAsia="ja-JP"/>
        </w:rPr>
        <w:t>することを</w:t>
      </w:r>
      <w:r w:rsidR="00A76538">
        <w:rPr>
          <w:spacing w:val="-2"/>
          <w:lang w:eastAsia="ja-JP"/>
        </w:rPr>
        <w:t>許可されています。投資家またはメディアのメンバーから連絡があった場合は、必要に応じて投資家向け広報担当または当社のマーケティングチームに問い合わせてください。コミュニケーションについて疑問がある場合は、投資関係または法務部門にお問い合わせください。</w:t>
      </w:r>
    </w:p>
    <w:p w14:paraId="1F1A8103" w14:textId="77777777" w:rsidR="00FF23D2" w:rsidRPr="00E17093" w:rsidRDefault="00A76538" w:rsidP="00E17093">
      <w:pPr>
        <w:spacing w:before="240"/>
        <w:ind w:left="101"/>
        <w:rPr>
          <w:rFonts w:ascii="Microsoft JhengHei" w:eastAsia="Microsoft JhengHei"/>
          <w:b/>
          <w:spacing w:val="-12"/>
          <w:sz w:val="23"/>
          <w:lang w:eastAsia="ja-JP"/>
        </w:rPr>
      </w:pPr>
      <w:r w:rsidRPr="00E17093">
        <w:rPr>
          <w:rFonts w:ascii="Microsoft JhengHei" w:eastAsia="Microsoft JhengHei"/>
          <w:b/>
          <w:spacing w:val="-12"/>
          <w:sz w:val="23"/>
          <w:lang w:eastAsia="ja-JP"/>
        </w:rPr>
        <w:t>ソーシャルメディア</w:t>
      </w:r>
    </w:p>
    <w:p w14:paraId="56D41A45" w14:textId="77777777" w:rsidR="00FF23D2" w:rsidRDefault="00A76538" w:rsidP="00B912C9">
      <w:pPr>
        <w:pStyle w:val="BodyText"/>
        <w:spacing w:before="120"/>
        <w:ind w:left="101" w:right="360"/>
        <w:rPr>
          <w:lang w:eastAsia="ja-JP"/>
        </w:rPr>
      </w:pPr>
      <w:r>
        <w:rPr>
          <w:rFonts w:ascii="Century Gothic" w:eastAsia="Century Gothic"/>
          <w:spacing w:val="-2"/>
          <w:lang w:eastAsia="ja-JP"/>
        </w:rPr>
        <w:t>Varex</w:t>
      </w:r>
      <w:r>
        <w:rPr>
          <w:spacing w:val="-2"/>
          <w:lang w:eastAsia="ja-JP"/>
        </w:rPr>
        <w:t>は、さまざまなソーシャルメディアツールを通じてビジネスパートナーや消費者とコミュニケーションをとることの重要性を認識していますが、責任を持って使用されない場合、それは当社とあなた自身</w:t>
      </w:r>
      <w:r w:rsidRPr="00B912C9">
        <w:rPr>
          <w:lang w:eastAsia="ja-JP"/>
        </w:rPr>
        <w:t>にとって</w:t>
      </w:r>
      <w:r>
        <w:rPr>
          <w:spacing w:val="-2"/>
          <w:lang w:eastAsia="ja-JP"/>
        </w:rPr>
        <w:t>機密性と評判の問題となります。ソーシャルメディアを使用するときは、自分自身で責任を持つことをお勧めします。</w:t>
      </w:r>
    </w:p>
    <w:p w14:paraId="22009C2A" w14:textId="35DBEE20" w:rsidR="00FF23D2" w:rsidRDefault="00C574A3" w:rsidP="00B912C9">
      <w:pPr>
        <w:pStyle w:val="BodyText"/>
        <w:spacing w:before="120"/>
        <w:ind w:left="101" w:right="360"/>
        <w:rPr>
          <w:lang w:eastAsia="ja-JP"/>
        </w:rPr>
      </w:pPr>
      <w:r>
        <w:rPr>
          <w:noProof/>
          <w:spacing w:val="-2"/>
          <w:lang w:eastAsia="ja-JP"/>
        </w:rPr>
        <mc:AlternateContent>
          <mc:Choice Requires="wps">
            <w:drawing>
              <wp:anchor distT="0" distB="0" distL="114300" distR="114300" simplePos="0" relativeHeight="251683840" behindDoc="1" locked="0" layoutInCell="1" allowOverlap="1" wp14:anchorId="315B2703" wp14:editId="622EBB7F">
                <wp:simplePos x="0" y="0"/>
                <wp:positionH relativeFrom="column">
                  <wp:posOffset>4778375</wp:posOffset>
                </wp:positionH>
                <wp:positionV relativeFrom="paragraph">
                  <wp:posOffset>182245</wp:posOffset>
                </wp:positionV>
                <wp:extent cx="1684020" cy="895350"/>
                <wp:effectExtent l="0" t="0" r="0" b="0"/>
                <wp:wrapTight wrapText="bothSides">
                  <wp:wrapPolygon edited="0">
                    <wp:start x="-122" y="-230"/>
                    <wp:lineTo x="-122" y="21600"/>
                    <wp:lineTo x="21722" y="21600"/>
                    <wp:lineTo x="21722" y="-230"/>
                    <wp:lineTo x="-122" y="-230"/>
                  </wp:wrapPolygon>
                </wp:wrapTight>
                <wp:docPr id="96082481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020" cy="895350"/>
                        </a:xfrm>
                        <a:prstGeom prst="rect">
                          <a:avLst/>
                        </a:prstGeom>
                        <a:solidFill>
                          <a:srgbClr val="FFFFFF"/>
                        </a:solidFill>
                        <a:ln w="9525">
                          <a:solidFill>
                            <a:srgbClr val="000000"/>
                          </a:solidFill>
                          <a:miter lim="800000"/>
                          <a:headEnd/>
                          <a:tailEnd/>
                        </a:ln>
                      </wps:spPr>
                      <wps:txbx>
                        <w:txbxContent>
                          <w:p w14:paraId="209E200C" w14:textId="77777777" w:rsidR="00E948BA" w:rsidRDefault="00E948BA" w:rsidP="00E948BA">
                            <w:pPr>
                              <w:rPr>
                                <w:lang w:eastAsia="ja-JP"/>
                              </w:rPr>
                            </w:pPr>
                            <w:r w:rsidRPr="00E948BA">
                              <w:rPr>
                                <w:lang w:eastAsia="ja-JP"/>
                              </w:rPr>
                              <w:t>ソーシャルメディアは責任を持って、当社のガイドラインに従って利用</w:t>
                            </w:r>
                            <w:r>
                              <w:rPr>
                                <w:lang w:eastAsia="ja-JP"/>
                              </w:rPr>
                              <w:t>して</w:t>
                            </w:r>
                            <w:r w:rsidRPr="00E948BA">
                              <w:rPr>
                                <w:lang w:eastAsia="ja-JP"/>
                              </w:rPr>
                              <w:t>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5B2703" id="Text Box 18" o:spid="_x0000_s1039" type="#_x0000_t202" style="position:absolute;left:0;text-align:left;margin-left:376.25pt;margin-top:14.35pt;width:132.6pt;height:70.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">
                <v:textbox>
                  <w:txbxContent>
                    <w:p w14:paraId="209E200C" w14:textId="77777777" w:rsidR="00E948BA" w:rsidRDefault="00E948BA" w:rsidP="00E948BA">
                      <w:pPr>
                        <w:rPr>
                          <w:lang w:eastAsia="ja-JP"/>
                        </w:rPr>
                      </w:pPr>
                      <w:r w:rsidRPr="00E948BA">
                        <w:rPr>
                          <w:lang w:eastAsia="ja-JP"/>
                        </w:rPr>
                        <w:t>ソーシャルメディアは責任を持って、当社のガイドラインに従って利用</w:t>
                      </w:r>
                      <w:r>
                        <w:rPr>
                          <w:lang w:eastAsia="ja-JP"/>
                        </w:rPr>
                        <w:t>して</w:t>
                      </w:r>
                      <w:r w:rsidRPr="00E948BA">
                        <w:rPr>
                          <w:lang w:eastAsia="ja-JP"/>
                        </w:rPr>
                        <w:t>ください。</w:t>
                      </w:r>
                    </w:p>
                  </w:txbxContent>
                </v:textbox>
                <w10:wrap type="tight"/>
              </v:shape>
            </w:pict>
          </mc:Fallback>
        </mc:AlternateContent>
      </w:r>
      <w:r w:rsidR="00E948BA" w:rsidRPr="00E948BA">
        <w:rPr>
          <w:spacing w:val="-2"/>
          <w:lang w:eastAsia="ja-JP"/>
        </w:rPr>
        <w:t>認可された</w:t>
      </w:r>
      <w:r w:rsidR="00A76538">
        <w:rPr>
          <w:spacing w:val="-2"/>
          <w:lang w:eastAsia="ja-JP"/>
        </w:rPr>
        <w:t>ビジネス目的でソーシャルメディアに投稿するときは、投資家や顧客に価値を創造することに重点を置いてください。</w:t>
      </w:r>
      <w:r w:rsidR="00E948BA" w:rsidRPr="00E948BA">
        <w:rPr>
          <w:spacing w:val="-2"/>
          <w:lang w:eastAsia="ja-JP"/>
        </w:rPr>
        <w:t>正確な公開情報のみを</w:t>
      </w:r>
      <w:r w:rsidR="00E948BA">
        <w:rPr>
          <w:spacing w:val="-2"/>
          <w:lang w:eastAsia="ja-JP"/>
        </w:rPr>
        <w:t>掲載</w:t>
      </w:r>
      <w:r w:rsidR="00E948BA" w:rsidRPr="00E948BA">
        <w:rPr>
          <w:spacing w:val="-2"/>
          <w:lang w:eastAsia="ja-JP"/>
        </w:rPr>
        <w:t>し、</w:t>
      </w:r>
      <w:r w:rsidR="00E948BA" w:rsidRPr="00B912C9">
        <w:rPr>
          <w:lang w:eastAsia="ja-JP"/>
        </w:rPr>
        <w:t>機密情報</w:t>
      </w:r>
      <w:r w:rsidR="00E948BA" w:rsidRPr="00E948BA">
        <w:rPr>
          <w:spacing w:val="-2"/>
          <w:lang w:eastAsia="ja-JP"/>
        </w:rPr>
        <w:t>は絶対に</w:t>
      </w:r>
      <w:r w:rsidR="00E948BA" w:rsidRPr="00B912C9">
        <w:rPr>
          <w:spacing w:val="-4"/>
          <w:lang w:eastAsia="ja-JP"/>
        </w:rPr>
        <w:t>投稿</w:t>
      </w:r>
      <w:r w:rsidR="00E948BA" w:rsidRPr="00E948BA">
        <w:rPr>
          <w:spacing w:val="-2"/>
          <w:lang w:eastAsia="ja-JP"/>
        </w:rPr>
        <w:t>しないでください。また、会社を代表して発言していると主張したり、マーケティング、法務、規制部門の承認がない限り、当社の製品に関する</w:t>
      </w:r>
      <w:r w:rsidR="00E948BA">
        <w:rPr>
          <w:spacing w:val="-2"/>
          <w:lang w:eastAsia="ja-JP"/>
        </w:rPr>
        <w:t>主張することは避けてください</w:t>
      </w:r>
      <w:r w:rsidR="00E948BA" w:rsidRPr="00E948BA">
        <w:rPr>
          <w:spacing w:val="-2"/>
          <w:lang w:eastAsia="ja-JP"/>
        </w:rPr>
        <w:t>。LinkedInでのVarexのサポートに関する追加ガイダンスは、Varexイントラ</w:t>
      </w:r>
      <w:r w:rsidR="00E948BA" w:rsidRPr="00E948BA">
        <w:rPr>
          <w:spacing w:val="-2"/>
          <w:lang w:eastAsia="ja-JP"/>
        </w:rPr>
        <w:lastRenderedPageBreak/>
        <w:t>ネットで入手できます。</w:t>
      </w:r>
    </w:p>
    <w:p w14:paraId="4EF082DF" w14:textId="77777777" w:rsidR="00FF23D2" w:rsidRDefault="00A76538" w:rsidP="00B912C9">
      <w:pPr>
        <w:pStyle w:val="BodyText"/>
        <w:spacing w:before="120"/>
        <w:ind w:left="101" w:right="360"/>
        <w:rPr>
          <w:lang w:eastAsia="ja-JP"/>
        </w:rPr>
      </w:pPr>
      <w:r>
        <w:rPr>
          <w:spacing w:val="-2"/>
          <w:lang w:eastAsia="ja-JP"/>
        </w:rPr>
        <w:t>個人のソーシャルメディアアカウントに投稿する場合は、 たとえ勤務時間外であっても、 オンラインでの</w:t>
      </w:r>
      <w:r w:rsidRPr="00B912C9">
        <w:rPr>
          <w:lang w:eastAsia="ja-JP"/>
        </w:rPr>
        <w:t>コミュニケ</w:t>
      </w:r>
      <w:r>
        <w:rPr>
          <w:spacing w:val="-2"/>
          <w:lang w:eastAsia="ja-JP"/>
        </w:rPr>
        <w:t>ーションが職場に直接影響を与える可能性があることを念頭に置いてください。個人の</w:t>
      </w:r>
      <w:r w:rsidRPr="00B912C9">
        <w:rPr>
          <w:spacing w:val="-4"/>
          <w:lang w:eastAsia="ja-JP"/>
        </w:rPr>
        <w:t>オンラインコミュニケ</w:t>
      </w:r>
      <w:r>
        <w:rPr>
          <w:spacing w:val="-2"/>
          <w:lang w:eastAsia="ja-JP"/>
        </w:rPr>
        <w:t>ーションは、永遠に消えず、自分自身と会社の評判の両方に影響を与える可能性があることを忘れないでください。</w:t>
      </w:r>
    </w:p>
    <w:p w14:paraId="60D8EEE5" w14:textId="77777777" w:rsidR="00FF23D2" w:rsidRPr="00E96F83" w:rsidRDefault="00A76538" w:rsidP="00E96F83">
      <w:pPr>
        <w:keepNext/>
        <w:spacing w:before="360"/>
        <w:ind w:left="101"/>
        <w:rPr>
          <w:rFonts w:ascii="Microsoft JhengHei" w:eastAsia="Microsoft JhengHei"/>
          <w:b/>
          <w:spacing w:val="-2"/>
          <w:u w:val="single"/>
          <w:lang w:eastAsia="ja-JP"/>
        </w:rPr>
      </w:pPr>
      <w:r w:rsidRPr="00E96F83">
        <w:rPr>
          <w:rFonts w:ascii="Microsoft JhengHei" w:eastAsia="Microsoft JhengHei"/>
          <w:b/>
          <w:spacing w:val="-2"/>
          <w:u w:val="single"/>
          <w:lang w:eastAsia="ja-JP"/>
        </w:rPr>
        <w:t>会社資産と情報</w:t>
      </w:r>
    </w:p>
    <w:p w14:paraId="7D51A047" w14:textId="77777777" w:rsidR="00FF23D2" w:rsidRPr="00E17093" w:rsidRDefault="00A76538" w:rsidP="00E17093">
      <w:pPr>
        <w:spacing w:before="240"/>
        <w:ind w:left="101"/>
        <w:rPr>
          <w:rFonts w:ascii="Microsoft JhengHei" w:eastAsia="Microsoft JhengHei"/>
          <w:b/>
          <w:spacing w:val="-12"/>
          <w:sz w:val="23"/>
          <w:lang w:eastAsia="ja-JP"/>
        </w:rPr>
      </w:pPr>
      <w:r>
        <w:rPr>
          <w:rFonts w:ascii="Microsoft JhengHei" w:eastAsia="Microsoft JhengHei"/>
          <w:b/>
          <w:spacing w:val="-12"/>
          <w:sz w:val="23"/>
          <w:lang w:eastAsia="ja-JP"/>
        </w:rPr>
        <w:t>利害対立</w:t>
      </w:r>
    </w:p>
    <w:p w14:paraId="3F7EC2DF" w14:textId="6E982622" w:rsidR="00FF23D2" w:rsidRDefault="00C574A3" w:rsidP="00B912C9">
      <w:pPr>
        <w:pStyle w:val="BodyText"/>
        <w:spacing w:before="120"/>
        <w:ind w:left="101" w:right="360"/>
        <w:rPr>
          <w:lang w:eastAsia="ja-JP"/>
        </w:rPr>
      </w:pPr>
      <w:r>
        <w:rPr>
          <w:noProof/>
          <w:sz w:val="18"/>
          <w:lang w:eastAsia="ja-JP"/>
        </w:rPr>
        <mc:AlternateContent>
          <mc:Choice Requires="wps">
            <w:drawing>
              <wp:anchor distT="0" distB="0" distL="114300" distR="114300" simplePos="0" relativeHeight="251696128" behindDoc="1" locked="0" layoutInCell="1" allowOverlap="1" wp14:anchorId="10F46D38" wp14:editId="78E11965">
                <wp:simplePos x="0" y="0"/>
                <wp:positionH relativeFrom="column">
                  <wp:posOffset>4340225</wp:posOffset>
                </wp:positionH>
                <wp:positionV relativeFrom="paragraph">
                  <wp:posOffset>174625</wp:posOffset>
                </wp:positionV>
                <wp:extent cx="1845945" cy="1285875"/>
                <wp:effectExtent l="0" t="0" r="0" b="0"/>
                <wp:wrapTight wrapText="bothSides">
                  <wp:wrapPolygon edited="0">
                    <wp:start x="-111" y="-160"/>
                    <wp:lineTo x="-111" y="21600"/>
                    <wp:lineTo x="21711" y="21600"/>
                    <wp:lineTo x="21711" y="-160"/>
                    <wp:lineTo x="-111" y="-160"/>
                  </wp:wrapPolygon>
                </wp:wrapTight>
                <wp:docPr id="168628668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5945" cy="1285875"/>
                        </a:xfrm>
                        <a:prstGeom prst="rect">
                          <a:avLst/>
                        </a:prstGeom>
                        <a:solidFill>
                          <a:srgbClr val="FFFFFF"/>
                        </a:solidFill>
                        <a:ln w="9525">
                          <a:solidFill>
                            <a:srgbClr val="000000"/>
                          </a:solidFill>
                          <a:miter lim="800000"/>
                          <a:headEnd/>
                          <a:tailEnd/>
                        </a:ln>
                      </wps:spPr>
                      <wps:txbx>
                        <w:txbxContent>
                          <w:p w14:paraId="52EC4590" w14:textId="77777777" w:rsidR="005627E2" w:rsidRDefault="005627E2" w:rsidP="005627E2">
                            <w:pPr>
                              <w:rPr>
                                <w:lang w:eastAsia="ja-JP"/>
                              </w:rPr>
                            </w:pPr>
                            <w:r>
                              <w:rPr>
                                <w:lang w:eastAsia="ja-JP"/>
                              </w:rPr>
                              <w:t>利益相反の疑も避けてください。</w:t>
                            </w:r>
                          </w:p>
                          <w:p w14:paraId="4D359A20" w14:textId="77777777" w:rsidR="005627E2" w:rsidRDefault="005627E2" w:rsidP="005627E2">
                            <w:pPr>
                              <w:rPr>
                                <w:lang w:eastAsia="ja-JP"/>
                              </w:rPr>
                            </w:pPr>
                          </w:p>
                          <w:p w14:paraId="1C669E49" w14:textId="77777777" w:rsidR="005627E2" w:rsidRDefault="005627E2" w:rsidP="005627E2">
                            <w:pPr>
                              <w:rPr>
                                <w:lang w:eastAsia="ja-JP"/>
                              </w:rPr>
                            </w:pPr>
                            <w:r>
                              <w:rPr>
                                <w:lang w:eastAsia="ja-JP"/>
                              </w:rPr>
                              <w:t>上司や法務部門とすべての潜在的な利益相反を解消してください。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F46D38" id="Text Box 26" o:spid="_x0000_s1040" type="#_x0000_t202" style="position:absolute;left:0;text-align:left;margin-left:341.75pt;margin-top:13.75pt;width:145.35pt;height:101.2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">
                <v:textbox>
                  <w:txbxContent>
                    <w:p w14:paraId="52EC4590" w14:textId="77777777" w:rsidR="005627E2" w:rsidRDefault="005627E2" w:rsidP="005627E2">
                      <w:pPr>
                        <w:rPr>
                          <w:lang w:eastAsia="ja-JP"/>
                        </w:rPr>
                      </w:pPr>
                      <w:r>
                        <w:rPr>
                          <w:lang w:eastAsia="ja-JP"/>
                        </w:rPr>
                        <w:t>利益相反の疑も避けてください。</w:t>
                      </w:r>
                    </w:p>
                    <w:p w14:paraId="4D359A20" w14:textId="77777777" w:rsidR="005627E2" w:rsidRDefault="005627E2" w:rsidP="005627E2">
                      <w:pPr>
                        <w:rPr>
                          <w:lang w:eastAsia="ja-JP"/>
                        </w:rPr>
                      </w:pPr>
                    </w:p>
                    <w:p w14:paraId="1C669E49" w14:textId="77777777" w:rsidR="005627E2" w:rsidRDefault="005627E2" w:rsidP="005627E2">
                      <w:pPr>
                        <w:rPr>
                          <w:lang w:eastAsia="ja-JP"/>
                        </w:rPr>
                      </w:pPr>
                      <w:r>
                        <w:rPr>
                          <w:lang w:eastAsia="ja-JP"/>
                        </w:rPr>
                        <w:t>上司や法務部門とすべての潜在的な利益相反を解消してください。</w:t>
                      </w:r>
                    </w:p>
                  </w:txbxContent>
                </v:textbox>
                <w10:wrap type="tight"/>
              </v:shape>
            </w:pict>
          </mc:Fallback>
        </mc:AlternateContent>
      </w:r>
      <w:r w:rsidR="00A76538">
        <w:rPr>
          <w:lang w:eastAsia="ja-JP"/>
        </w:rPr>
        <w:t>私たち一人ひとりに、</w:t>
      </w:r>
      <w:r w:rsidR="00A76538">
        <w:rPr>
          <w:rFonts w:ascii="Century Gothic" w:eastAsia="Century Gothic"/>
          <w:lang w:eastAsia="ja-JP"/>
        </w:rPr>
        <w:t>Varex</w:t>
      </w:r>
      <w:r w:rsidR="00A76538">
        <w:rPr>
          <w:lang w:eastAsia="ja-JP"/>
        </w:rPr>
        <w:t>の利益を最優先して働き、</w:t>
      </w:r>
      <w:r w:rsidR="00A76538">
        <w:rPr>
          <w:rFonts w:ascii="Century Gothic" w:eastAsia="Century Gothic"/>
          <w:lang w:eastAsia="ja-JP"/>
        </w:rPr>
        <w:t>Varex</w:t>
      </w:r>
      <w:r w:rsidR="00A76538">
        <w:rPr>
          <w:lang w:eastAsia="ja-JP"/>
        </w:rPr>
        <w:t>の利益との実際のまたは潜在的な対立を生む状況を回避するために適切な判断を下す義務があります。</w:t>
      </w:r>
      <w:r w:rsidR="00D3012F" w:rsidRPr="00D3012F">
        <w:rPr>
          <w:lang w:eastAsia="ja-JP"/>
        </w:rPr>
        <w:t>利益相反の疑いも避けるべきです。</w:t>
      </w:r>
      <w:r w:rsidR="00A76538">
        <w:rPr>
          <w:rFonts w:ascii="Century Gothic" w:eastAsia="Century Gothic"/>
          <w:lang w:eastAsia="ja-JP"/>
        </w:rPr>
        <w:t>Varex</w:t>
      </w:r>
      <w:r w:rsidR="00A76538">
        <w:rPr>
          <w:lang w:eastAsia="ja-JP"/>
        </w:rPr>
        <w:t>の取締役会メン</w:t>
      </w:r>
      <w:r w:rsidR="00A76538">
        <w:rPr>
          <w:spacing w:val="-2"/>
          <w:lang w:eastAsia="ja-JP"/>
        </w:rPr>
        <w:t>バーまたは従業員にとっては、対立を生むと認識される可能性のあるディスカッションに参加しない、ということも含まれます。</w:t>
      </w:r>
    </w:p>
    <w:p w14:paraId="07307EBC" w14:textId="45000FEB" w:rsidR="00FF23D2" w:rsidRDefault="00D3012F" w:rsidP="00B912C9">
      <w:pPr>
        <w:pStyle w:val="BodyText"/>
        <w:spacing w:before="120"/>
        <w:ind w:left="101" w:right="360"/>
        <w:rPr>
          <w:lang w:eastAsia="ja-JP"/>
        </w:rPr>
      </w:pPr>
      <w:r w:rsidRPr="00D3012F">
        <w:rPr>
          <w:lang w:eastAsia="ja-JP"/>
        </w:rPr>
        <w:t>利益相反は、個人の利益（</w:t>
      </w:r>
      <w:r w:rsidRPr="00B912C9">
        <w:rPr>
          <w:spacing w:val="-4"/>
          <w:lang w:eastAsia="ja-JP"/>
        </w:rPr>
        <w:t>または</w:t>
      </w:r>
      <w:r w:rsidRPr="00D3012F">
        <w:rPr>
          <w:lang w:eastAsia="ja-JP"/>
        </w:rPr>
        <w:t>家族の利益）がVarexの利益</w:t>
      </w:r>
      <w:r>
        <w:rPr>
          <w:lang w:eastAsia="ja-JP"/>
        </w:rPr>
        <w:t>に干渉</w:t>
      </w:r>
      <w:r w:rsidRPr="00D3012F">
        <w:rPr>
          <w:lang w:eastAsia="ja-JP"/>
        </w:rPr>
        <w:t>する、または</w:t>
      </w:r>
      <w:r>
        <w:rPr>
          <w:lang w:eastAsia="ja-JP"/>
        </w:rPr>
        <w:t>に干渉するように見える場合、あるいは</w:t>
      </w:r>
      <w:r w:rsidRPr="00D3012F">
        <w:rPr>
          <w:lang w:eastAsia="ja-JP"/>
        </w:rPr>
        <w:t>Varexのために客観的かつ効果的に業務を遂行することが困難になる場合に発生します。</w:t>
      </w:r>
    </w:p>
    <w:p w14:paraId="7BA70C16" w14:textId="77777777" w:rsidR="00D3012F" w:rsidRPr="00B912C9" w:rsidRDefault="00A76538" w:rsidP="00B912C9">
      <w:pPr>
        <w:pStyle w:val="BodyText"/>
        <w:spacing w:before="120"/>
        <w:ind w:left="101" w:right="360"/>
        <w:rPr>
          <w:spacing w:val="-4"/>
          <w:lang w:eastAsia="ja-JP"/>
        </w:rPr>
      </w:pPr>
      <w:r w:rsidRPr="00B912C9">
        <w:rPr>
          <w:spacing w:val="-4"/>
          <w:lang w:eastAsia="ja-JP"/>
        </w:rPr>
        <w:t>すべてを記載することはできませんが、利益相反が生じる可能性のある状況の例として、次のようなものがあります。</w:t>
      </w:r>
    </w:p>
    <w:p w14:paraId="35ED403C" w14:textId="77777777" w:rsidR="00B912C9" w:rsidRPr="00B912C9" w:rsidRDefault="00A76538" w:rsidP="00B912C9">
      <w:pPr>
        <w:pStyle w:val="BodyText"/>
        <w:numPr>
          <w:ilvl w:val="0"/>
          <w:numId w:val="2"/>
        </w:numPr>
        <w:ind w:right="314"/>
        <w:rPr>
          <w:rFonts w:eastAsiaTheme="minorEastAsia"/>
          <w:w w:val="99"/>
          <w:lang w:eastAsia="ja-JP"/>
        </w:rPr>
      </w:pPr>
      <w:r w:rsidRPr="00B912C9">
        <w:rPr>
          <w:w w:val="99"/>
          <w:lang w:eastAsia="ja-JP"/>
        </w:rPr>
        <w:t>個人的な利益のために会社の資産を使用する、</w:t>
      </w:r>
    </w:p>
    <w:p w14:paraId="52879443" w14:textId="10194EB5" w:rsidR="00D3012F" w:rsidRPr="00B912C9" w:rsidRDefault="00A76538" w:rsidP="00B912C9">
      <w:pPr>
        <w:pStyle w:val="BodyText"/>
        <w:numPr>
          <w:ilvl w:val="0"/>
          <w:numId w:val="2"/>
        </w:numPr>
        <w:ind w:right="314"/>
        <w:rPr>
          <w:rFonts w:eastAsiaTheme="minorEastAsia"/>
          <w:w w:val="99"/>
          <w:lang w:eastAsia="ja-JP"/>
        </w:rPr>
      </w:pPr>
      <w:r w:rsidRPr="00B912C9">
        <w:rPr>
          <w:rFonts w:ascii="Century Gothic" w:eastAsia="Century Gothic"/>
          <w:spacing w:val="-3"/>
          <w:w w:val="99"/>
          <w:lang w:eastAsia="ja-JP"/>
        </w:rPr>
        <w:t>V</w:t>
      </w:r>
      <w:r w:rsidRPr="00B912C9">
        <w:rPr>
          <w:rFonts w:ascii="Century Gothic" w:eastAsia="Century Gothic"/>
          <w:spacing w:val="1"/>
          <w:w w:val="99"/>
          <w:lang w:eastAsia="ja-JP"/>
        </w:rPr>
        <w:t>a</w:t>
      </w:r>
      <w:r w:rsidRPr="00B912C9">
        <w:rPr>
          <w:rFonts w:ascii="Century Gothic" w:eastAsia="Century Gothic"/>
          <w:w w:val="99"/>
          <w:lang w:eastAsia="ja-JP"/>
        </w:rPr>
        <w:t>rex</w:t>
      </w:r>
      <w:r w:rsidRPr="00B912C9">
        <w:rPr>
          <w:w w:val="99"/>
          <w:lang w:eastAsia="ja-JP"/>
        </w:rPr>
        <w:t>が当事者である契約に金銭的利害関係を持っている、</w:t>
      </w:r>
    </w:p>
    <w:p w14:paraId="364FBA50" w14:textId="44ECB6C8" w:rsidR="00D3012F" w:rsidRPr="00B912C9" w:rsidRDefault="00A76538" w:rsidP="00B912C9">
      <w:pPr>
        <w:pStyle w:val="BodyText"/>
        <w:numPr>
          <w:ilvl w:val="0"/>
          <w:numId w:val="2"/>
        </w:numPr>
        <w:ind w:right="314"/>
        <w:rPr>
          <w:rFonts w:eastAsiaTheme="minorEastAsia"/>
          <w:w w:val="99"/>
          <w:lang w:eastAsia="ja-JP"/>
        </w:rPr>
      </w:pPr>
      <w:r w:rsidRPr="00B912C9">
        <w:rPr>
          <w:rFonts w:ascii="Century Gothic" w:eastAsia="Century Gothic"/>
          <w:spacing w:val="-3"/>
          <w:w w:val="99"/>
          <w:lang w:eastAsia="ja-JP"/>
        </w:rPr>
        <w:t>V</w:t>
      </w:r>
      <w:r w:rsidRPr="00B912C9">
        <w:rPr>
          <w:rFonts w:ascii="Century Gothic" w:eastAsia="Century Gothic"/>
          <w:spacing w:val="1"/>
          <w:w w:val="99"/>
          <w:lang w:eastAsia="ja-JP"/>
        </w:rPr>
        <w:t>a</w:t>
      </w:r>
      <w:r w:rsidRPr="00B912C9">
        <w:rPr>
          <w:rFonts w:ascii="Century Gothic" w:eastAsia="Century Gothic"/>
          <w:w w:val="99"/>
          <w:lang w:eastAsia="ja-JP"/>
        </w:rPr>
        <w:t>rex</w:t>
      </w:r>
      <w:r w:rsidRPr="00B912C9">
        <w:rPr>
          <w:w w:val="99"/>
          <w:lang w:eastAsia="ja-JP"/>
        </w:rPr>
        <w:t>の顧客、サプライヤー、または競合他社に金銭的またはその他のビジネス上の利益をもたらす、</w:t>
      </w:r>
    </w:p>
    <w:p w14:paraId="2BAB5F16" w14:textId="40EFE958" w:rsidR="00D3012F" w:rsidRPr="00B912C9" w:rsidRDefault="00A76538" w:rsidP="00B912C9">
      <w:pPr>
        <w:pStyle w:val="BodyText"/>
        <w:numPr>
          <w:ilvl w:val="0"/>
          <w:numId w:val="2"/>
        </w:numPr>
        <w:ind w:right="314"/>
        <w:rPr>
          <w:w w:val="99"/>
          <w:lang w:eastAsia="ja-JP"/>
        </w:rPr>
      </w:pPr>
      <w:r w:rsidRPr="00B912C9">
        <w:rPr>
          <w:rFonts w:ascii="Century Gothic" w:eastAsia="Century Gothic"/>
          <w:spacing w:val="-3"/>
          <w:w w:val="99"/>
          <w:lang w:eastAsia="ja-JP"/>
        </w:rPr>
        <w:t>V</w:t>
      </w:r>
      <w:r w:rsidRPr="00B912C9">
        <w:rPr>
          <w:rFonts w:ascii="Century Gothic" w:eastAsia="Century Gothic"/>
          <w:spacing w:val="-1"/>
          <w:w w:val="99"/>
          <w:lang w:eastAsia="ja-JP"/>
        </w:rPr>
        <w:t>ar</w:t>
      </w:r>
      <w:r w:rsidRPr="00B912C9">
        <w:rPr>
          <w:rFonts w:ascii="Century Gothic" w:eastAsia="Century Gothic"/>
          <w:w w:val="99"/>
          <w:lang w:eastAsia="ja-JP"/>
        </w:rPr>
        <w:t>ex</w:t>
      </w:r>
      <w:r w:rsidRPr="00B912C9">
        <w:rPr>
          <w:w w:val="99"/>
          <w:lang w:eastAsia="ja-JP"/>
        </w:rPr>
        <w:t>の顧客、サプライヤー、または競合他社の潜在的な従業員または意思決定者と関係を持つ、</w:t>
      </w:r>
    </w:p>
    <w:p w14:paraId="686BA888" w14:textId="192B1DA3" w:rsidR="00D3012F" w:rsidRPr="00B912C9" w:rsidRDefault="00D3012F" w:rsidP="00B912C9">
      <w:pPr>
        <w:pStyle w:val="BodyText"/>
        <w:numPr>
          <w:ilvl w:val="0"/>
          <w:numId w:val="2"/>
        </w:numPr>
        <w:ind w:right="314"/>
        <w:rPr>
          <w:rFonts w:ascii="Century Gothic" w:hAnsi="Century Gothic"/>
          <w:w w:val="99"/>
          <w:lang w:eastAsia="ja-JP"/>
        </w:rPr>
      </w:pPr>
      <w:r w:rsidRPr="00B912C9">
        <w:rPr>
          <w:rFonts w:ascii="Century Gothic" w:hAnsi="Century Gothic"/>
          <w:w w:val="99"/>
          <w:lang w:eastAsia="ja-JP"/>
        </w:rPr>
        <w:t>Varex</w:t>
      </w:r>
      <w:r w:rsidRPr="00B912C9">
        <w:rPr>
          <w:rFonts w:ascii="Century Gothic" w:hAnsi="Century Gothic"/>
          <w:w w:val="99"/>
          <w:lang w:eastAsia="ja-JP"/>
        </w:rPr>
        <w:t>での役割の結果として不適切な個人的利益を受け取る。</w:t>
      </w:r>
    </w:p>
    <w:p w14:paraId="052D4592" w14:textId="473324D8" w:rsidR="00D3012F" w:rsidRPr="00B912C9" w:rsidRDefault="00A76538" w:rsidP="00B912C9">
      <w:pPr>
        <w:pStyle w:val="BodyText"/>
        <w:numPr>
          <w:ilvl w:val="0"/>
          <w:numId w:val="2"/>
        </w:numPr>
        <w:ind w:right="314"/>
        <w:rPr>
          <w:rFonts w:eastAsiaTheme="minorEastAsia"/>
          <w:w w:val="99"/>
          <w:lang w:eastAsia="ja-JP"/>
        </w:rPr>
      </w:pPr>
      <w:r w:rsidRPr="00B912C9">
        <w:rPr>
          <w:rFonts w:ascii="Century Gothic" w:hAnsi="Century Gothic"/>
          <w:w w:val="99"/>
          <w:lang w:eastAsia="ja-JP"/>
        </w:rPr>
        <w:t>Varex</w:t>
      </w:r>
      <w:r w:rsidRPr="00B912C9">
        <w:rPr>
          <w:rFonts w:ascii="Century Gothic" w:hAnsi="Century Gothic"/>
          <w:w w:val="99"/>
          <w:lang w:eastAsia="ja-JP"/>
        </w:rPr>
        <w:t>に</w:t>
      </w:r>
      <w:r w:rsidRPr="00B912C9">
        <w:rPr>
          <w:w w:val="99"/>
          <w:lang w:eastAsia="ja-JP"/>
        </w:rPr>
        <w:t>対する責任を遂行することを困難にするその他の行動。</w:t>
      </w:r>
    </w:p>
    <w:p w14:paraId="128BAEF4" w14:textId="77777777" w:rsidR="00FF23D2" w:rsidRDefault="00A76538" w:rsidP="00B912C9">
      <w:pPr>
        <w:pStyle w:val="BodyText"/>
        <w:spacing w:before="120"/>
        <w:ind w:left="101" w:right="360"/>
        <w:rPr>
          <w:lang w:eastAsia="ja-JP"/>
        </w:rPr>
      </w:pPr>
      <w:r w:rsidRPr="00B912C9">
        <w:rPr>
          <w:lang w:eastAsia="ja-JP"/>
        </w:rPr>
        <w:t>従業員またはその家族に対するVarexによる貸し付け、またはVarexによる債務の保証は特に懸念され、事実や状況によってはこれらの貸し付けまたは債務の受取人に不適切な個人的利益をもたらす可能性があります。</w:t>
      </w:r>
      <w:proofErr w:type="spellStart"/>
      <w:r w:rsidRPr="00B912C9">
        <w:rPr>
          <w:lang w:eastAsia="ja-JP"/>
        </w:rPr>
        <w:t>Varex</w:t>
      </w:r>
      <w:proofErr w:type="spellEnd"/>
      <w:r w:rsidRPr="00B912C9">
        <w:rPr>
          <w:lang w:eastAsia="ja-JP"/>
        </w:rPr>
        <w:t>による貸し付け、またはVarexの取締役会メンバーまたは役員の債務保証は、明示的に禁止されています。</w:t>
      </w:r>
    </w:p>
    <w:p w14:paraId="4D30A292" w14:textId="77777777" w:rsidR="00FF23D2" w:rsidRDefault="00A76538" w:rsidP="00B912C9">
      <w:pPr>
        <w:pStyle w:val="BodyText"/>
        <w:spacing w:before="120"/>
        <w:ind w:left="101" w:right="360"/>
        <w:rPr>
          <w:lang w:eastAsia="ja-JP"/>
        </w:rPr>
      </w:pPr>
      <w:r w:rsidRPr="00B912C9">
        <w:rPr>
          <w:lang w:eastAsia="ja-JP"/>
        </w:rPr>
        <w:t>利益相反の可能性または実際の利益相反が存在すると思われる場合は、マネージャー、または地域の人事部または法務部の担当者、または任命されたコンプライアンス責任者に通報し、速やかにその内容について話し合ってください。</w:t>
      </w:r>
    </w:p>
    <w:p w14:paraId="55660ADA" w14:textId="194BD852" w:rsidR="00FF23D2" w:rsidRDefault="00A76538" w:rsidP="00B912C9">
      <w:pPr>
        <w:pStyle w:val="BodyText"/>
        <w:spacing w:before="120"/>
        <w:ind w:left="101" w:right="360"/>
        <w:rPr>
          <w:lang w:eastAsia="ja-JP"/>
        </w:rPr>
      </w:pPr>
      <w:r>
        <w:rPr>
          <w:lang w:eastAsia="ja-JP"/>
        </w:rPr>
        <w:t>利益相反を形成する可能性のある、</w:t>
      </w:r>
      <w:r w:rsidRPr="00B912C9">
        <w:rPr>
          <w:lang w:eastAsia="ja-JP"/>
        </w:rPr>
        <w:t>Varex</w:t>
      </w:r>
      <w:r>
        <w:rPr>
          <w:lang w:eastAsia="ja-JP"/>
        </w:rPr>
        <w:t>従業員が関与する取引は、従業員のマネージャーお</w:t>
      </w:r>
      <w:r w:rsidRPr="00B912C9">
        <w:rPr>
          <w:lang w:eastAsia="ja-JP"/>
        </w:rPr>
        <w:t>よび会社の法律顧問またはアソシエイト法律顧問の事前の承認が必要です。</w:t>
      </w:r>
      <w:r w:rsidR="00B912C9">
        <w:rPr>
          <w:lang w:eastAsia="ja-JP"/>
        </w:rPr>
        <w:t xml:space="preserve"> </w:t>
      </w:r>
      <w:r>
        <w:rPr>
          <w:lang w:eastAsia="ja-JP"/>
        </w:rPr>
        <w:t>利益相反を形成する可能性のある、</w:t>
      </w:r>
      <w:r>
        <w:rPr>
          <w:rFonts w:ascii="Century Gothic" w:eastAsia="Century Gothic"/>
          <w:lang w:eastAsia="ja-JP"/>
        </w:rPr>
        <w:t>Varex</w:t>
      </w:r>
      <w:r>
        <w:rPr>
          <w:lang w:eastAsia="ja-JP"/>
        </w:rPr>
        <w:t>の取締役会メンバーおよび役員が関与する取引は、</w:t>
      </w:r>
      <w:r>
        <w:rPr>
          <w:spacing w:val="-2"/>
          <w:lang w:eastAsia="ja-JP"/>
        </w:rPr>
        <w:t>会社の法律顧問に照会する必要があります。取引の審査後、法律顧問は承認するか、必要に応じて検討と承認のために指名委員会およびコーポレートガバナンス委員会にエスカレーション</w:t>
      </w:r>
      <w:r>
        <w:rPr>
          <w:spacing w:val="-4"/>
          <w:lang w:eastAsia="ja-JP"/>
        </w:rPr>
        <w:t>します。</w:t>
      </w:r>
    </w:p>
    <w:p w14:paraId="16EEDDC3" w14:textId="77777777" w:rsidR="00FF23D2" w:rsidRDefault="00A76538" w:rsidP="00B912C9">
      <w:pPr>
        <w:pStyle w:val="BodyText"/>
        <w:spacing w:before="120"/>
        <w:ind w:left="101" w:right="360"/>
        <w:rPr>
          <w:lang w:eastAsia="ja-JP"/>
        </w:rPr>
      </w:pPr>
      <w:r>
        <w:rPr>
          <w:spacing w:val="-2"/>
          <w:lang w:eastAsia="ja-JP"/>
        </w:rPr>
        <w:t>利益相反と見</w:t>
      </w:r>
      <w:r w:rsidRPr="00B912C9">
        <w:rPr>
          <w:lang w:eastAsia="ja-JP"/>
        </w:rPr>
        <w:t>なされるかどうかにかかわらず</w:t>
      </w:r>
      <w:r>
        <w:rPr>
          <w:spacing w:val="-2"/>
          <w:lang w:eastAsia="ja-JP"/>
        </w:rPr>
        <w:t>、すべての関係者取引は当社の関係者取引ポリシーに従って承認される必要があります。</w:t>
      </w:r>
    </w:p>
    <w:p w14:paraId="64BE317E" w14:textId="45F5A6A6" w:rsidR="00FF23D2" w:rsidRPr="00E17093" w:rsidRDefault="00A76538" w:rsidP="00E17093">
      <w:pPr>
        <w:spacing w:before="240"/>
        <w:ind w:left="101"/>
        <w:rPr>
          <w:rFonts w:ascii="Microsoft JhengHei" w:eastAsia="Microsoft JhengHei"/>
          <w:b/>
          <w:spacing w:val="-12"/>
          <w:sz w:val="23"/>
          <w:lang w:eastAsia="ja-JP"/>
        </w:rPr>
      </w:pPr>
      <w:r w:rsidRPr="00E17093">
        <w:rPr>
          <w:rFonts w:ascii="Microsoft JhengHei" w:eastAsia="Microsoft JhengHei"/>
          <w:b/>
          <w:spacing w:val="-12"/>
          <w:sz w:val="23"/>
          <w:lang w:eastAsia="ja-JP"/>
        </w:rPr>
        <w:lastRenderedPageBreak/>
        <w:t>機密情報</w:t>
      </w:r>
      <w:r w:rsidR="007D6536" w:rsidRPr="00E17093">
        <w:rPr>
          <w:rFonts w:ascii="Microsoft JhengHei" w:eastAsia="Microsoft JhengHei"/>
          <w:b/>
          <w:spacing w:val="-12"/>
          <w:sz w:val="23"/>
          <w:lang w:eastAsia="ja-JP"/>
        </w:rPr>
        <w:t>と知的財産</w:t>
      </w:r>
    </w:p>
    <w:p w14:paraId="6F7D9CB1" w14:textId="08141905" w:rsidR="00FF23D2" w:rsidRPr="007D6536" w:rsidRDefault="00C574A3" w:rsidP="00B912C9">
      <w:pPr>
        <w:pStyle w:val="BodyText"/>
        <w:spacing w:before="120"/>
        <w:ind w:left="101" w:right="360"/>
        <w:rPr>
          <w:rFonts w:eastAsiaTheme="minorEastAsia"/>
          <w:lang w:eastAsia="ja-JP"/>
        </w:rPr>
      </w:pPr>
      <w:r>
        <w:rPr>
          <w:rFonts w:ascii="Microsoft JhengHei" w:eastAsia="Microsoft JhengHei"/>
          <w:b/>
          <w:noProof/>
          <w:spacing w:val="-12"/>
          <w:sz w:val="23"/>
          <w:lang w:eastAsia="ja-JP"/>
        </w:rPr>
        <mc:AlternateContent>
          <mc:Choice Requires="wps">
            <w:drawing>
              <wp:anchor distT="0" distB="0" distL="114300" distR="114300" simplePos="0" relativeHeight="251698176" behindDoc="1" locked="0" layoutInCell="1" allowOverlap="1" wp14:anchorId="0C0EA9A1" wp14:editId="5CFD9A44">
                <wp:simplePos x="0" y="0"/>
                <wp:positionH relativeFrom="column">
                  <wp:posOffset>4502150</wp:posOffset>
                </wp:positionH>
                <wp:positionV relativeFrom="paragraph">
                  <wp:posOffset>477520</wp:posOffset>
                </wp:positionV>
                <wp:extent cx="1684020" cy="1163320"/>
                <wp:effectExtent l="0" t="0" r="0" b="0"/>
                <wp:wrapTight wrapText="bothSides">
                  <wp:wrapPolygon edited="0">
                    <wp:start x="-122" y="-177"/>
                    <wp:lineTo x="-122" y="21600"/>
                    <wp:lineTo x="21722" y="21600"/>
                    <wp:lineTo x="21722" y="-177"/>
                    <wp:lineTo x="-122" y="-177"/>
                  </wp:wrapPolygon>
                </wp:wrapTight>
                <wp:docPr id="182851460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020" cy="1163320"/>
                        </a:xfrm>
                        <a:prstGeom prst="rect">
                          <a:avLst/>
                        </a:prstGeom>
                        <a:solidFill>
                          <a:srgbClr val="FFFFFF"/>
                        </a:solidFill>
                        <a:ln w="9525">
                          <a:solidFill>
                            <a:srgbClr val="000000"/>
                          </a:solidFill>
                          <a:miter lim="800000"/>
                          <a:headEnd/>
                          <a:tailEnd/>
                        </a:ln>
                      </wps:spPr>
                      <wps:txbx>
                        <w:txbxContent>
                          <w:p w14:paraId="6804F85B" w14:textId="77777777" w:rsidR="005627E2" w:rsidRDefault="005627E2" w:rsidP="005627E2">
                            <w:pPr>
                              <w:rPr>
                                <w:lang w:eastAsia="ja-JP"/>
                              </w:rPr>
                            </w:pPr>
                            <w:r>
                              <w:rPr>
                                <w:lang w:eastAsia="ja-JP"/>
                              </w:rPr>
                              <w:t>知的財産を含む機密情報を保護します。</w:t>
                            </w:r>
                          </w:p>
                          <w:p w14:paraId="21B8AB61" w14:textId="77777777" w:rsidR="005627E2" w:rsidRDefault="005627E2" w:rsidP="005627E2">
                            <w:pPr>
                              <w:rPr>
                                <w:lang w:eastAsia="ja-JP"/>
                              </w:rPr>
                            </w:pPr>
                          </w:p>
                          <w:p w14:paraId="4493666E" w14:textId="77777777" w:rsidR="005627E2" w:rsidRDefault="005627E2" w:rsidP="005627E2">
                            <w:pPr>
                              <w:rPr>
                                <w:lang w:eastAsia="ja-JP"/>
                              </w:rPr>
                            </w:pPr>
                            <w:r>
                              <w:rPr>
                                <w:lang w:eastAsia="ja-JP"/>
                              </w:rPr>
                              <w:t>他者の機密情報を尊重します。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0EA9A1" id="Text Box 28" o:spid="_x0000_s1041" type="#_x0000_t202" style="position:absolute;left:0;text-align:left;margin-left:354.5pt;margin-top:37.6pt;width:132.6pt;height:91.6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">
                <v:textbox>
                  <w:txbxContent>
                    <w:p w14:paraId="6804F85B" w14:textId="77777777" w:rsidR="005627E2" w:rsidRDefault="005627E2" w:rsidP="005627E2">
                      <w:pPr>
                        <w:rPr>
                          <w:lang w:eastAsia="ja-JP"/>
                        </w:rPr>
                      </w:pPr>
                      <w:r>
                        <w:rPr>
                          <w:lang w:eastAsia="ja-JP"/>
                        </w:rPr>
                        <w:t>知的財産を含む機密情報を保護します。</w:t>
                      </w:r>
                    </w:p>
                    <w:p w14:paraId="21B8AB61" w14:textId="77777777" w:rsidR="005627E2" w:rsidRDefault="005627E2" w:rsidP="005627E2">
                      <w:pPr>
                        <w:rPr>
                          <w:lang w:eastAsia="ja-JP"/>
                        </w:rPr>
                      </w:pPr>
                    </w:p>
                    <w:p w14:paraId="4493666E" w14:textId="77777777" w:rsidR="005627E2" w:rsidRDefault="005627E2" w:rsidP="005627E2">
                      <w:pPr>
                        <w:rPr>
                          <w:lang w:eastAsia="ja-JP"/>
                        </w:rPr>
                      </w:pPr>
                      <w:r>
                        <w:rPr>
                          <w:lang w:eastAsia="ja-JP"/>
                        </w:rPr>
                        <w:t>他者の機密情報を尊重します。</w:t>
                      </w:r>
                    </w:p>
                  </w:txbxContent>
                </v:textbox>
                <w10:wrap type="tight"/>
              </v:shape>
            </w:pict>
          </mc:Fallback>
        </mc:AlternateContent>
      </w:r>
      <w:r w:rsidR="00A76538">
        <w:rPr>
          <w:spacing w:val="-2"/>
          <w:lang w:eastAsia="ja-JP"/>
        </w:rPr>
        <w:t>書面、口頭、電子を問わず、企業秘密、事業、財務、技術、所有権、および人事に関する情報</w:t>
      </w:r>
      <w:r w:rsidR="00A76538">
        <w:rPr>
          <w:lang w:eastAsia="ja-JP"/>
        </w:rPr>
        <w:t>を含む</w:t>
      </w:r>
      <w:r w:rsidR="00A76538">
        <w:rPr>
          <w:rFonts w:ascii="Century Gothic" w:eastAsia="Century Gothic"/>
          <w:lang w:eastAsia="ja-JP"/>
        </w:rPr>
        <w:t>Varex</w:t>
      </w:r>
      <w:r w:rsidR="00A76538">
        <w:rPr>
          <w:lang w:eastAsia="ja-JP"/>
        </w:rPr>
        <w:t>に関する機密情報は、</w:t>
      </w:r>
      <w:r w:rsidR="00A76538">
        <w:rPr>
          <w:rFonts w:ascii="Century Gothic" w:eastAsia="Century Gothic"/>
          <w:lang w:eastAsia="ja-JP"/>
        </w:rPr>
        <w:t>Varex</w:t>
      </w:r>
      <w:r w:rsidR="00A76538">
        <w:rPr>
          <w:spacing w:val="-3"/>
          <w:lang w:eastAsia="ja-JP"/>
        </w:rPr>
        <w:t>の重要な財産です。</w:t>
      </w:r>
      <w:r w:rsidR="007D6536" w:rsidRPr="007D6536">
        <w:rPr>
          <w:spacing w:val="-3"/>
          <w:lang w:eastAsia="ja-JP"/>
        </w:rPr>
        <w:t>企業秘密を含む知的財産は、Varexの最も貴重な資産</w:t>
      </w:r>
      <w:r w:rsidR="007D6536" w:rsidRPr="00B912C9">
        <w:rPr>
          <w:lang w:eastAsia="ja-JP"/>
        </w:rPr>
        <w:t>のひとつです</w:t>
      </w:r>
      <w:r w:rsidR="007D6536" w:rsidRPr="007D6536">
        <w:rPr>
          <w:spacing w:val="-3"/>
          <w:lang w:eastAsia="ja-JP"/>
        </w:rPr>
        <w:t>。機密情報または専有情報の意図的または不注意な開示は、Varexの財務実績と競争上の地位に重大な損害を与え、知的財産権を侵害する可能性があります。</w:t>
      </w:r>
      <w:r w:rsidR="00A76538">
        <w:rPr>
          <w:spacing w:val="-1"/>
          <w:lang w:eastAsia="ja-JP"/>
        </w:rPr>
        <w:t>機密情報は常に</w:t>
      </w:r>
      <w:r w:rsidR="007D6536">
        <w:rPr>
          <w:spacing w:val="-1"/>
          <w:lang w:eastAsia="ja-JP"/>
        </w:rPr>
        <w:t>「</w:t>
      </w:r>
      <w:r w:rsidR="00A76538">
        <w:rPr>
          <w:rFonts w:ascii="Century Gothic" w:eastAsia="Century Gothic"/>
          <w:lang w:eastAsia="ja-JP"/>
        </w:rPr>
        <w:t>Varex</w:t>
      </w:r>
      <w:r w:rsidR="007D6536">
        <w:rPr>
          <w:rFonts w:ascii="Century Gothic" w:eastAsiaTheme="minorEastAsia" w:hint="eastAsia"/>
          <w:lang w:eastAsia="ja-JP"/>
        </w:rPr>
        <w:t xml:space="preserve"> </w:t>
      </w:r>
      <w:r w:rsidR="00A76538">
        <w:rPr>
          <w:rFonts w:ascii="Century Gothic" w:eastAsia="Century Gothic"/>
          <w:lang w:eastAsia="ja-JP"/>
        </w:rPr>
        <w:t>Imaging</w:t>
      </w:r>
      <w:r w:rsidR="007D6536">
        <w:rPr>
          <w:rFonts w:ascii="Century Gothic" w:eastAsiaTheme="minorEastAsia" w:hint="eastAsia"/>
          <w:lang w:eastAsia="ja-JP"/>
        </w:rPr>
        <w:t xml:space="preserve"> </w:t>
      </w:r>
      <w:r w:rsidR="00A76538">
        <w:rPr>
          <w:rFonts w:ascii="Century Gothic" w:eastAsia="Century Gothic"/>
          <w:lang w:eastAsia="ja-JP"/>
        </w:rPr>
        <w:t>Corporation</w:t>
      </w:r>
      <w:r w:rsidR="00A76538">
        <w:rPr>
          <w:lang w:eastAsia="ja-JP"/>
        </w:rPr>
        <w:t>の機密情報および専有情報</w:t>
      </w:r>
      <w:r w:rsidR="007D6536">
        <w:rPr>
          <w:lang w:eastAsia="ja-JP"/>
        </w:rPr>
        <w:t>」</w:t>
      </w:r>
      <w:r w:rsidR="00A76538">
        <w:rPr>
          <w:lang w:eastAsia="ja-JP"/>
        </w:rPr>
        <w:t>としてラベル付けされるべきです。私</w:t>
      </w:r>
      <w:r w:rsidR="00A76538">
        <w:rPr>
          <w:spacing w:val="-2"/>
          <w:lang w:eastAsia="ja-JP"/>
        </w:rPr>
        <w:t>たち一人一人が</w:t>
      </w:r>
      <w:r w:rsidR="00A76538">
        <w:rPr>
          <w:rFonts w:ascii="Century Gothic" w:eastAsia="Century Gothic"/>
          <w:spacing w:val="-2"/>
          <w:lang w:eastAsia="ja-JP"/>
        </w:rPr>
        <w:t>Varex</w:t>
      </w:r>
      <w:r w:rsidR="00A76538">
        <w:rPr>
          <w:spacing w:val="-2"/>
          <w:lang w:eastAsia="ja-JP"/>
        </w:rPr>
        <w:t xml:space="preserve">の機密情報の不正開示または使用から保護する責任を負っており、 </w:t>
      </w:r>
      <w:r w:rsidR="00A76538">
        <w:rPr>
          <w:rFonts w:ascii="Century Gothic" w:eastAsia="Century Gothic"/>
          <w:spacing w:val="-2"/>
          <w:lang w:eastAsia="ja-JP"/>
        </w:rPr>
        <w:t>Varex</w:t>
      </w:r>
      <w:r w:rsidR="00A76538">
        <w:rPr>
          <w:spacing w:val="-2"/>
          <w:lang w:eastAsia="ja-JP"/>
        </w:rPr>
        <w:t>の機密情報は自身の利益のため、または競合相手もしくは許可されていない第三者の利</w:t>
      </w:r>
      <w:r w:rsidR="00A76538">
        <w:rPr>
          <w:spacing w:val="-4"/>
          <w:lang w:eastAsia="ja-JP"/>
        </w:rPr>
        <w:t>益のために使用してはなりません。</w:t>
      </w:r>
      <w:r w:rsidR="007D6536" w:rsidRPr="007D6536">
        <w:rPr>
          <w:spacing w:val="-4"/>
          <w:lang w:eastAsia="ja-JP"/>
        </w:rPr>
        <w:t>同時に、他者の有効な知的財産権を尊重し、ビジネス関係に関連するあらゆる契約条件を遵守することも重要です。</w:t>
      </w:r>
      <w:r w:rsidR="00A76538">
        <w:rPr>
          <w:spacing w:val="-4"/>
          <w:lang w:eastAsia="ja-JP"/>
        </w:rPr>
        <w:t>公共の場所で機密情報にアクセスしたり話し合ったりする</w:t>
      </w:r>
      <w:r w:rsidR="00A76538">
        <w:rPr>
          <w:spacing w:val="-2"/>
          <w:lang w:eastAsia="ja-JP"/>
        </w:rPr>
        <w:t>と、他人が機密情報に気付くことができるかもしれないことに注意してください。</w:t>
      </w:r>
    </w:p>
    <w:p w14:paraId="7D1A93FD" w14:textId="77777777" w:rsidR="00FF23D2" w:rsidRPr="00B912C9" w:rsidRDefault="00A76538" w:rsidP="00B912C9">
      <w:pPr>
        <w:pStyle w:val="BodyText"/>
        <w:spacing w:before="120"/>
        <w:ind w:left="101" w:right="360"/>
        <w:rPr>
          <w:spacing w:val="-4"/>
          <w:lang w:eastAsia="ja-JP"/>
        </w:rPr>
      </w:pPr>
      <w:r>
        <w:rPr>
          <w:spacing w:val="-2"/>
          <w:lang w:eastAsia="ja-JP"/>
        </w:rPr>
        <w:t>また、元雇用主や代理店、コンサルタ</w:t>
      </w:r>
      <w:r w:rsidRPr="00B912C9">
        <w:rPr>
          <w:spacing w:val="-4"/>
          <w:lang w:eastAsia="ja-JP"/>
        </w:rPr>
        <w:t>ント、顧客、供給業者、販売代理店、独立請負業者、ジョイントベンチャーまたは戦略的パートナーなどのVarexののビジネスパートナーを含む第三者の機密情報にアクセスすることがあるかもしれません。従業員は、この情報を保護し、不適切に使用または開示しない義務を負います。</w:t>
      </w:r>
    </w:p>
    <w:p w14:paraId="0ED64CB3" w14:textId="3CA16B9E" w:rsidR="00843163" w:rsidRPr="009D4CBE" w:rsidRDefault="00843163" w:rsidP="00B912C9">
      <w:pPr>
        <w:pStyle w:val="BodyText"/>
        <w:spacing w:before="120"/>
        <w:ind w:left="101" w:right="360"/>
        <w:rPr>
          <w:rFonts w:eastAsiaTheme="minorEastAsia"/>
          <w:color w:val="000000" w:themeColor="text1"/>
          <w:lang w:eastAsia="ja-JP"/>
        </w:rPr>
      </w:pPr>
      <w:r w:rsidRPr="00B912C9">
        <w:rPr>
          <w:spacing w:val="-4"/>
          <w:lang w:eastAsia="ja-JP"/>
        </w:rPr>
        <w:t>このポリシーまたは規範のいかなる内容も、次の行</w:t>
      </w:r>
      <w:r w:rsidRPr="009D4CBE">
        <w:rPr>
          <w:color w:val="000000" w:themeColor="text1"/>
          <w:spacing w:val="-4"/>
          <w:lang w:eastAsia="ja-JP"/>
        </w:rPr>
        <w:t>為を</w:t>
      </w:r>
      <w:r w:rsidR="006952F1" w:rsidRPr="009D4CBE">
        <w:rPr>
          <w:rFonts w:eastAsiaTheme="minorEastAsia" w:hint="eastAsia"/>
          <w:color w:val="000000" w:themeColor="text1"/>
          <w:lang w:eastAsia="ja-JP"/>
        </w:rPr>
        <w:t>阻止</w:t>
      </w:r>
      <w:r w:rsidRPr="009D4CBE">
        <w:rPr>
          <w:rFonts w:eastAsiaTheme="minorEastAsia"/>
          <w:color w:val="000000" w:themeColor="text1"/>
          <w:lang w:eastAsia="ja-JP"/>
        </w:rPr>
        <w:t>するものではありません。</w:t>
      </w:r>
    </w:p>
    <w:p w14:paraId="4E492580" w14:textId="24157E79" w:rsidR="00843163" w:rsidRPr="009D4CBE" w:rsidRDefault="00843163" w:rsidP="00B912C9">
      <w:pPr>
        <w:pStyle w:val="BodyText"/>
        <w:numPr>
          <w:ilvl w:val="0"/>
          <w:numId w:val="2"/>
        </w:numPr>
        <w:ind w:right="314"/>
        <w:rPr>
          <w:w w:val="99"/>
          <w:lang w:eastAsia="ja-JP"/>
        </w:rPr>
      </w:pPr>
      <w:r w:rsidRPr="009D4CBE">
        <w:rPr>
          <w:rFonts w:ascii="Century Gothic" w:eastAsia="Century Gothic"/>
          <w:color w:val="000000" w:themeColor="text1"/>
          <w:lang w:eastAsia="ja-JP"/>
        </w:rPr>
        <w:t>Varex</w:t>
      </w:r>
      <w:r w:rsidRPr="009D4CBE">
        <w:rPr>
          <w:color w:val="000000" w:themeColor="text1"/>
          <w:w w:val="99"/>
          <w:lang w:eastAsia="ja-JP"/>
        </w:rPr>
        <w:t>に通知することなく、文書やその他の情報</w:t>
      </w:r>
      <w:r w:rsidRPr="009D4CBE">
        <w:rPr>
          <w:w w:val="99"/>
          <w:lang w:eastAsia="ja-JP"/>
        </w:rPr>
        <w:t>を提供するなど、政府機関または委員会と連絡を取ること。</w:t>
      </w:r>
    </w:p>
    <w:p w14:paraId="67307B5C" w14:textId="40C3013E" w:rsidR="00843163" w:rsidRPr="00B912C9" w:rsidRDefault="00843163" w:rsidP="00B912C9">
      <w:pPr>
        <w:pStyle w:val="BodyText"/>
        <w:numPr>
          <w:ilvl w:val="0"/>
          <w:numId w:val="2"/>
        </w:numPr>
        <w:ind w:right="314"/>
        <w:rPr>
          <w:w w:val="99"/>
          <w:lang w:eastAsia="ja-JP"/>
        </w:rPr>
      </w:pPr>
      <w:r w:rsidRPr="00B912C9">
        <w:rPr>
          <w:w w:val="99"/>
          <w:lang w:eastAsia="ja-JP"/>
        </w:rPr>
        <w:t>自分自身または他者の報酬情報を共有すること（職務上この情報にアクセスできるのは自分だけの場合を除く）。</w:t>
      </w:r>
    </w:p>
    <w:p w14:paraId="49F96CC9" w14:textId="4B0EC1B1" w:rsidR="00843163" w:rsidRPr="00B912C9" w:rsidRDefault="00843163" w:rsidP="00B912C9">
      <w:pPr>
        <w:pStyle w:val="BodyText"/>
        <w:numPr>
          <w:ilvl w:val="0"/>
          <w:numId w:val="2"/>
        </w:numPr>
        <w:ind w:right="314"/>
        <w:rPr>
          <w:w w:val="99"/>
          <w:lang w:eastAsia="ja-JP"/>
        </w:rPr>
      </w:pPr>
      <w:r w:rsidRPr="00B912C9">
        <w:rPr>
          <w:w w:val="99"/>
          <w:lang w:eastAsia="ja-JP"/>
        </w:rPr>
        <w:t>職場での違法行為に関する情報を話し合ったり開示したりすること（法律違反を規制当局または法執行機関に報告することを含む）。</w:t>
      </w:r>
    </w:p>
    <w:p w14:paraId="00CF383C" w14:textId="77777777" w:rsidR="00FF23D2" w:rsidRPr="00E17093" w:rsidRDefault="00A76538" w:rsidP="00E17093">
      <w:pPr>
        <w:spacing w:before="240"/>
        <w:ind w:left="101"/>
        <w:rPr>
          <w:rFonts w:ascii="Microsoft JhengHei" w:eastAsia="Microsoft JhengHei"/>
          <w:b/>
          <w:spacing w:val="-12"/>
          <w:sz w:val="23"/>
          <w:lang w:eastAsia="ja-JP"/>
        </w:rPr>
      </w:pPr>
      <w:r w:rsidRPr="00E17093">
        <w:rPr>
          <w:rFonts w:ascii="Microsoft JhengHei" w:eastAsia="Microsoft JhengHei"/>
          <w:b/>
          <w:spacing w:val="-12"/>
          <w:sz w:val="23"/>
          <w:lang w:eastAsia="ja-JP"/>
        </w:rPr>
        <w:t>インサイダー取引と株式情報の漏洩</w:t>
      </w:r>
    </w:p>
    <w:p w14:paraId="111016B1" w14:textId="2C20FF31" w:rsidR="00FF23D2" w:rsidRDefault="00C574A3" w:rsidP="00B912C9">
      <w:pPr>
        <w:pStyle w:val="BodyText"/>
        <w:spacing w:before="120"/>
        <w:ind w:left="101" w:right="360"/>
        <w:rPr>
          <w:lang w:eastAsia="ja-JP"/>
        </w:rPr>
      </w:pPr>
      <w:r>
        <w:rPr>
          <w:noProof/>
          <w:spacing w:val="-2"/>
          <w:lang w:eastAsia="ja-JP"/>
        </w:rPr>
        <mc:AlternateContent>
          <mc:Choice Requires="wps">
            <w:drawing>
              <wp:anchor distT="0" distB="0" distL="114300" distR="114300" simplePos="0" relativeHeight="251685888" behindDoc="1" locked="0" layoutInCell="1" allowOverlap="1" wp14:anchorId="298E4661" wp14:editId="18A925EF">
                <wp:simplePos x="0" y="0"/>
                <wp:positionH relativeFrom="column">
                  <wp:posOffset>4633595</wp:posOffset>
                </wp:positionH>
                <wp:positionV relativeFrom="paragraph">
                  <wp:posOffset>455295</wp:posOffset>
                </wp:positionV>
                <wp:extent cx="1552575" cy="1104900"/>
                <wp:effectExtent l="0" t="0" r="0" b="0"/>
                <wp:wrapTight wrapText="bothSides">
                  <wp:wrapPolygon edited="0">
                    <wp:start x="-133" y="-186"/>
                    <wp:lineTo x="-133" y="21600"/>
                    <wp:lineTo x="21733" y="21600"/>
                    <wp:lineTo x="21733" y="-186"/>
                    <wp:lineTo x="-133" y="-186"/>
                  </wp:wrapPolygon>
                </wp:wrapTight>
                <wp:docPr id="110445123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1104900"/>
                        </a:xfrm>
                        <a:prstGeom prst="rect">
                          <a:avLst/>
                        </a:prstGeom>
                        <a:solidFill>
                          <a:srgbClr val="FFFFFF"/>
                        </a:solidFill>
                        <a:ln w="9525">
                          <a:solidFill>
                            <a:srgbClr val="000000"/>
                          </a:solidFill>
                          <a:miter lim="800000"/>
                          <a:headEnd/>
                          <a:tailEnd/>
                        </a:ln>
                      </wps:spPr>
                      <wps:txbx>
                        <w:txbxContent>
                          <w:p w14:paraId="121BD0ED" w14:textId="77777777" w:rsidR="00B30FD6" w:rsidRDefault="00B30FD6">
                            <w:pPr>
                              <w:rPr>
                                <w:lang w:eastAsia="ja-JP"/>
                              </w:rPr>
                            </w:pPr>
                            <w:r w:rsidRPr="00B30FD6">
                              <w:rPr>
                                <w:lang w:eastAsia="ja-JP"/>
                              </w:rPr>
                              <w:t>資料や内部情報を利用して取引したり、他者に取引を勧めたりしないでください。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8E4661" id="Text Box 19" o:spid="_x0000_s1042" type="#_x0000_t202" style="position:absolute;left:0;text-align:left;margin-left:364.85pt;margin-top:35.85pt;width:122.25pt;height:8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">
                <v:textbox>
                  <w:txbxContent>
                    <w:p w14:paraId="121BD0ED" w14:textId="77777777" w:rsidR="00B30FD6" w:rsidRDefault="00B30FD6">
                      <w:pPr>
                        <w:rPr>
                          <w:lang w:eastAsia="ja-JP"/>
                        </w:rPr>
                      </w:pPr>
                      <w:r w:rsidRPr="00B30FD6">
                        <w:rPr>
                          <w:lang w:eastAsia="ja-JP"/>
                        </w:rPr>
                        <w:t>資料や内部情報を利用して取引したり、他者に取引を勧めたりしないでください。</w:t>
                      </w:r>
                    </w:p>
                  </w:txbxContent>
                </v:textbox>
                <w10:wrap type="tight"/>
              </v:shape>
            </w:pict>
          </mc:Fallback>
        </mc:AlternateContent>
      </w:r>
      <w:r w:rsidR="00A76538">
        <w:rPr>
          <w:spacing w:val="-2"/>
          <w:lang w:eastAsia="ja-JP"/>
        </w:rPr>
        <w:t>自分自身の経済的または他の個人的な</w:t>
      </w:r>
      <w:r w:rsidR="00A76538" w:rsidRPr="00B912C9">
        <w:rPr>
          <w:spacing w:val="-4"/>
          <w:lang w:eastAsia="ja-JP"/>
        </w:rPr>
        <w:t>利益</w:t>
      </w:r>
      <w:r w:rsidR="00A76538">
        <w:rPr>
          <w:spacing w:val="-2"/>
          <w:lang w:eastAsia="ja-JP"/>
        </w:rPr>
        <w:t>のために重要な非公開（「内部」）情報を使用したり、この情報を他人と共有</w:t>
      </w:r>
      <w:r w:rsidR="00A76538" w:rsidRPr="00B912C9">
        <w:rPr>
          <w:lang w:eastAsia="ja-JP"/>
        </w:rPr>
        <w:t>したりすると</w:t>
      </w:r>
      <w:r w:rsidR="00A76538">
        <w:rPr>
          <w:spacing w:val="-2"/>
          <w:lang w:eastAsia="ja-JP"/>
        </w:rPr>
        <w:t>、民法および刑法の両方に違反する可能性がありま</w:t>
      </w:r>
      <w:r w:rsidR="00A76538">
        <w:rPr>
          <w:spacing w:val="-3"/>
          <w:lang w:eastAsia="ja-JP"/>
        </w:rPr>
        <w:t>す。</w:t>
      </w:r>
      <w:r w:rsidR="00B912C9">
        <w:rPr>
          <w:spacing w:val="-3"/>
          <w:lang w:eastAsia="ja-JP"/>
        </w:rPr>
        <w:t xml:space="preserve"> </w:t>
      </w:r>
      <w:r w:rsidR="00A76538">
        <w:rPr>
          <w:spacing w:val="-2"/>
          <w:lang w:eastAsia="ja-JP"/>
        </w:rPr>
        <w:t>会社に関する重要な内部情報を知っている場合</w:t>
      </w:r>
      <w:r w:rsidR="00843163">
        <w:rPr>
          <w:spacing w:val="-2"/>
          <w:lang w:eastAsia="ja-JP"/>
        </w:rPr>
        <w:t>（</w:t>
      </w:r>
      <w:r w:rsidR="00843163" w:rsidRPr="00843163">
        <w:rPr>
          <w:spacing w:val="-2"/>
          <w:lang w:eastAsia="ja-JP"/>
        </w:rPr>
        <w:t>投資家に知られていない企業に関するニュースで、企業について入手可能な情報の全体的構成を変えたり、企業の株価に影響を与えたりすると合理的に予想されるもの</w:t>
      </w:r>
      <w:r w:rsidR="00843163">
        <w:rPr>
          <w:spacing w:val="-2"/>
          <w:lang w:eastAsia="ja-JP"/>
        </w:rPr>
        <w:t>）</w:t>
      </w:r>
      <w:r w:rsidR="00A76538">
        <w:rPr>
          <w:spacing w:val="-2"/>
          <w:lang w:eastAsia="ja-JP"/>
        </w:rPr>
        <w:t>、その会社の株式を直接または間接的に取引すること（「インサイダー取引」と呼ばれます）は禁止されています、また他人に情報を開示したり、他の誰かがその会社の株式を取引することを推奨したりすること（「株式助言」として知られる）を控える必要があります。インサイダー取引や株式助言に対する制限は、家族や同じ世帯に住んでいる他の人たち、およびこれらの人たちの支配下にある口座にも適用されます。</w:t>
      </w:r>
      <w:r w:rsidR="00843163" w:rsidRPr="00843163">
        <w:rPr>
          <w:spacing w:val="-2"/>
          <w:lang w:eastAsia="ja-JP"/>
        </w:rPr>
        <w:t>詳細については、当社のインサイダー取引ポリシー</w:t>
      </w:r>
      <w:r w:rsidR="00843163">
        <w:rPr>
          <w:spacing w:val="-2"/>
          <w:lang w:eastAsia="ja-JP"/>
        </w:rPr>
        <w:t>（</w:t>
      </w:r>
      <w:r w:rsidR="00843163" w:rsidRPr="00B912C9">
        <w:rPr>
          <w:rFonts w:ascii="Century Gothic" w:eastAsia="Century Gothic"/>
          <w:lang w:eastAsia="ja-JP"/>
        </w:rPr>
        <w:t>Insider Trading Policy</w:t>
      </w:r>
      <w:r w:rsidR="00843163">
        <w:rPr>
          <w:spacing w:val="-2"/>
          <w:lang w:eastAsia="ja-JP"/>
        </w:rPr>
        <w:t>）</w:t>
      </w:r>
      <w:r w:rsidR="00843163" w:rsidRPr="00843163">
        <w:rPr>
          <w:spacing w:val="-2"/>
          <w:lang w:eastAsia="ja-JP"/>
        </w:rPr>
        <w:t>をご覧ください。</w:t>
      </w:r>
    </w:p>
    <w:p w14:paraId="3E35CFEB" w14:textId="77777777" w:rsidR="00FF23D2" w:rsidRPr="00E17093" w:rsidRDefault="00A76538" w:rsidP="00E17093">
      <w:pPr>
        <w:spacing w:before="240"/>
        <w:ind w:left="101"/>
        <w:rPr>
          <w:rFonts w:ascii="Microsoft JhengHei" w:eastAsia="Microsoft JhengHei"/>
          <w:b/>
          <w:spacing w:val="-12"/>
          <w:sz w:val="23"/>
          <w:lang w:eastAsia="ja-JP"/>
        </w:rPr>
      </w:pPr>
      <w:r w:rsidRPr="00E17093">
        <w:rPr>
          <w:rFonts w:ascii="Microsoft JhengHei" w:eastAsia="Microsoft JhengHei"/>
          <w:b/>
          <w:spacing w:val="-12"/>
          <w:sz w:val="23"/>
          <w:lang w:eastAsia="ja-JP"/>
        </w:rPr>
        <w:t>会社資産の保護と適切な使用、 企業の機会</w:t>
      </w:r>
    </w:p>
    <w:p w14:paraId="31763FF1" w14:textId="0FA7E968" w:rsidR="00FF23D2" w:rsidRDefault="00A76538" w:rsidP="00B912C9">
      <w:pPr>
        <w:pStyle w:val="BodyText"/>
        <w:spacing w:before="120"/>
        <w:ind w:left="101" w:right="360"/>
        <w:rPr>
          <w:lang w:eastAsia="ja-JP"/>
        </w:rPr>
      </w:pPr>
      <w:r>
        <w:rPr>
          <w:spacing w:val="-2"/>
          <w:lang w:eastAsia="ja-JP"/>
        </w:rPr>
        <w:t>私たち一人ひとりが、有形および無形の会社の資産を、紛失、盗難、誤用、不適切な開示から</w:t>
      </w:r>
      <w:r>
        <w:rPr>
          <w:spacing w:val="-3"/>
          <w:lang w:eastAsia="ja-JP"/>
        </w:rPr>
        <w:t>保護し、そのような資産を効率的に使用することを求められています。 当社の資産の誤用は、</w:t>
      </w:r>
      <w:r>
        <w:rPr>
          <w:rFonts w:ascii="Century Gothic" w:eastAsia="Century Gothic"/>
          <w:spacing w:val="-2"/>
          <w:lang w:eastAsia="ja-JP"/>
        </w:rPr>
        <w:t>Varex</w:t>
      </w:r>
      <w:r>
        <w:rPr>
          <w:spacing w:val="-2"/>
          <w:lang w:eastAsia="ja-JP"/>
        </w:rPr>
        <w:t>の収益性に直接影響を及ぼします。特定の資産の偶発的な個人使用は、会社の方針で許</w:t>
      </w:r>
      <w:r w:rsidR="00C574A3">
        <w:rPr>
          <w:noProof/>
          <w:spacing w:val="-2"/>
          <w:lang w:eastAsia="ja-JP"/>
        </w:rPr>
        <w:lastRenderedPageBreak/>
        <mc:AlternateContent>
          <mc:Choice Requires="wps">
            <w:drawing>
              <wp:anchor distT="0" distB="0" distL="114300" distR="114300" simplePos="0" relativeHeight="251687936" behindDoc="1" locked="0" layoutInCell="1" allowOverlap="1" wp14:anchorId="522EB641" wp14:editId="5AB5E891">
                <wp:simplePos x="0" y="0"/>
                <wp:positionH relativeFrom="column">
                  <wp:posOffset>4454525</wp:posOffset>
                </wp:positionH>
                <wp:positionV relativeFrom="paragraph">
                  <wp:posOffset>44450</wp:posOffset>
                </wp:positionV>
                <wp:extent cx="1731645" cy="825500"/>
                <wp:effectExtent l="0" t="0" r="0" b="0"/>
                <wp:wrapTight wrapText="bothSides">
                  <wp:wrapPolygon edited="0">
                    <wp:start x="-119" y="-249"/>
                    <wp:lineTo x="-119" y="21600"/>
                    <wp:lineTo x="21719" y="21600"/>
                    <wp:lineTo x="21719" y="-249"/>
                    <wp:lineTo x="-119" y="-249"/>
                  </wp:wrapPolygon>
                </wp:wrapTight>
                <wp:docPr id="212140859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1645" cy="825500"/>
                        </a:xfrm>
                        <a:prstGeom prst="rect">
                          <a:avLst/>
                        </a:prstGeom>
                        <a:solidFill>
                          <a:srgbClr val="FFFFFF"/>
                        </a:solidFill>
                        <a:ln w="9525">
                          <a:solidFill>
                            <a:srgbClr val="000000"/>
                          </a:solidFill>
                          <a:miter lim="800000"/>
                          <a:headEnd/>
                          <a:tailEnd/>
                        </a:ln>
                      </wps:spPr>
                      <wps:txbx>
                        <w:txbxContent>
                          <w:p w14:paraId="14C11DDF" w14:textId="77777777" w:rsidR="00733719" w:rsidRDefault="00733719">
                            <w:pPr>
                              <w:rPr>
                                <w:lang w:eastAsia="ja-JP"/>
                              </w:rPr>
                            </w:pPr>
                            <w:r w:rsidRPr="00733719">
                              <w:rPr>
                                <w:lang w:eastAsia="ja-JP"/>
                              </w:rPr>
                              <w:t>会社のシステムと資産を責任を持って、正当な業務目的のために使用してください。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22EB641" id="Text Box 20" o:spid="_x0000_s1043" type="#_x0000_t202" style="position:absolute;left:0;text-align:left;margin-left:350.75pt;margin-top:3.5pt;width:136.35pt;height:65pt;z-index:-2516285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">
                <v:textbox style="mso-fit-shape-to-text:t">
                  <w:txbxContent>
                    <w:p w14:paraId="14C11DDF" w14:textId="77777777" w:rsidR="00733719" w:rsidRDefault="00733719">
                      <w:pPr>
                        <w:rPr>
                          <w:lang w:eastAsia="ja-JP"/>
                        </w:rPr>
                      </w:pPr>
                      <w:r w:rsidRPr="00733719">
                        <w:rPr>
                          <w:lang w:eastAsia="ja-JP"/>
                        </w:rPr>
                        <w:t>会社のシステムと資産を責任を持って、正当な業務目的のために使用してください。</w:t>
                      </w:r>
                    </w:p>
                  </w:txbxContent>
                </v:textbox>
                <w10:wrap type="tight"/>
              </v:shape>
            </w:pict>
          </mc:Fallback>
        </mc:AlternateContent>
      </w:r>
      <w:r>
        <w:rPr>
          <w:spacing w:val="-2"/>
          <w:lang w:eastAsia="ja-JP"/>
        </w:rPr>
        <w:t>可されており、</w:t>
      </w:r>
      <w:r w:rsidR="00733719">
        <w:rPr>
          <w:spacing w:val="-2"/>
          <w:lang w:eastAsia="ja-JP"/>
        </w:rPr>
        <w:t>上長</w:t>
      </w:r>
      <w:r w:rsidRPr="00B912C9">
        <w:rPr>
          <w:lang w:eastAsia="ja-JP"/>
        </w:rPr>
        <w:t>から</w:t>
      </w:r>
      <w:r>
        <w:rPr>
          <w:spacing w:val="-2"/>
          <w:lang w:eastAsia="ja-JP"/>
        </w:rPr>
        <w:t>判断された場合には適切かもしれませんが、会社の資産は合法的な業務目的にのみ使用する必要があります。</w:t>
      </w:r>
    </w:p>
    <w:p w14:paraId="207FC4AA" w14:textId="77777777" w:rsidR="00FF23D2" w:rsidRDefault="00733719" w:rsidP="00B912C9">
      <w:pPr>
        <w:pStyle w:val="BodyText"/>
        <w:spacing w:before="120"/>
        <w:ind w:left="101" w:right="360"/>
        <w:rPr>
          <w:lang w:eastAsia="ja-JP"/>
        </w:rPr>
      </w:pPr>
      <w:r w:rsidRPr="00733719">
        <w:rPr>
          <w:spacing w:val="-2"/>
          <w:lang w:eastAsia="ja-JP"/>
        </w:rPr>
        <w:t>私たち一人ひとりは、会社の情報や会社における立場を個人的な利益のために利用したり、会社と競合したりすることは禁止されています。私たちは、機会があれば会社の正当な利益を追求する義務を負っています。具体的には、会社の財産、会社の情報、または会社における立場を利用して発見されたビジネスチャンスを、私たち一人ひとりが利用したり、第三者に誘導したりすることは禁止されています。</w:t>
      </w:r>
    </w:p>
    <w:p w14:paraId="374AE519" w14:textId="77777777" w:rsidR="00FF23D2" w:rsidRPr="00E17093" w:rsidRDefault="00A76538" w:rsidP="00E17093">
      <w:pPr>
        <w:spacing w:before="240"/>
        <w:ind w:left="101"/>
        <w:rPr>
          <w:rFonts w:ascii="Microsoft JhengHei" w:eastAsia="Microsoft JhengHei"/>
          <w:b/>
          <w:spacing w:val="-12"/>
          <w:sz w:val="23"/>
          <w:lang w:eastAsia="ja-JP"/>
        </w:rPr>
      </w:pPr>
      <w:r w:rsidRPr="00E17093">
        <w:rPr>
          <w:rFonts w:ascii="Microsoft JhengHei" w:eastAsia="Microsoft JhengHei"/>
          <w:b/>
          <w:spacing w:val="-12"/>
          <w:sz w:val="23"/>
          <w:lang w:eastAsia="ja-JP"/>
        </w:rPr>
        <w:t>企業ネットワークと通信システムの使用</w:t>
      </w:r>
    </w:p>
    <w:p w14:paraId="4F43C4C0" w14:textId="77777777" w:rsidR="00FF23D2" w:rsidRDefault="00A76538" w:rsidP="00B912C9">
      <w:pPr>
        <w:pStyle w:val="BodyText"/>
        <w:spacing w:before="120"/>
        <w:ind w:left="101" w:right="360"/>
        <w:rPr>
          <w:lang w:eastAsia="ja-JP"/>
        </w:rPr>
      </w:pPr>
      <w:r>
        <w:rPr>
          <w:rFonts w:ascii="Century Gothic" w:eastAsia="Century Gothic"/>
          <w:spacing w:val="-2"/>
          <w:lang w:eastAsia="ja-JP"/>
        </w:rPr>
        <w:t>Varex</w:t>
      </w:r>
      <w:r>
        <w:rPr>
          <w:spacing w:val="-2"/>
          <w:lang w:eastAsia="ja-JP"/>
        </w:rPr>
        <w:t>では、従業員の仕事とコミュニケーションの効率と有効性を向上させるため、電子メール、コンピューター、データファイル、電話、ボイスメール、コピー機、商標やロゴなどのようなコミュニケーションツールの使用を仕事目的で提供しています。従業員は、このようなツールをプロフェッショナルかつ倫理的で合法的に使用し、会社の方針に記載されている適格な判断力と裁量を施行することが義務付けられています。</w:t>
      </w:r>
      <w:r w:rsidR="00A847EE" w:rsidRPr="00A847EE">
        <w:rPr>
          <w:spacing w:val="-2"/>
          <w:lang w:eastAsia="ja-JP"/>
        </w:rPr>
        <w:t>会社のネットワーク、通信システム、または</w:t>
      </w:r>
      <w:r w:rsidR="00A847EE">
        <w:rPr>
          <w:spacing w:val="-2"/>
          <w:lang w:eastAsia="ja-JP"/>
        </w:rPr>
        <w:t>IT</w:t>
      </w:r>
      <w:r w:rsidR="00A847EE" w:rsidRPr="00A847EE">
        <w:rPr>
          <w:spacing w:val="-2"/>
          <w:lang w:eastAsia="ja-JP"/>
        </w:rPr>
        <w:t>ツール</w:t>
      </w:r>
      <w:r w:rsidR="00A847EE">
        <w:rPr>
          <w:spacing w:val="-2"/>
          <w:lang w:eastAsia="ja-JP"/>
        </w:rPr>
        <w:t>（</w:t>
      </w:r>
      <w:r w:rsidR="00A847EE" w:rsidRPr="00A847EE">
        <w:rPr>
          <w:spacing w:val="-2"/>
          <w:lang w:eastAsia="ja-JP"/>
        </w:rPr>
        <w:t>人工知能を含む</w:t>
      </w:r>
      <w:r w:rsidR="00A847EE">
        <w:rPr>
          <w:spacing w:val="-2"/>
          <w:lang w:eastAsia="ja-JP"/>
        </w:rPr>
        <w:t>）</w:t>
      </w:r>
      <w:r w:rsidR="00A847EE" w:rsidRPr="00A847EE">
        <w:rPr>
          <w:spacing w:val="-2"/>
          <w:lang w:eastAsia="ja-JP"/>
        </w:rPr>
        <w:t>の使用についてご質問がある場合は、ITヘルプ デスクにサービス リクエストを登録してください。</w:t>
      </w:r>
    </w:p>
    <w:p w14:paraId="75DFDD54" w14:textId="77777777" w:rsidR="00FF23D2" w:rsidRDefault="00A76538" w:rsidP="00B912C9">
      <w:pPr>
        <w:pStyle w:val="BodyText"/>
        <w:spacing w:before="120"/>
        <w:ind w:left="101" w:right="360"/>
        <w:rPr>
          <w:lang w:eastAsia="ja-JP"/>
        </w:rPr>
      </w:pPr>
      <w:r>
        <w:rPr>
          <w:spacing w:val="-2"/>
          <w:lang w:eastAsia="ja-JP"/>
        </w:rPr>
        <w:t>会社の敷地内、業務時間内、または会社のコミュニケーションツールを使用して、重要な個人的な業務を行ってはいけません。 国によっては、データと通信は</w:t>
      </w:r>
      <w:r>
        <w:rPr>
          <w:rFonts w:ascii="Century Gothic" w:eastAsia="Century Gothic"/>
          <w:lang w:eastAsia="ja-JP"/>
        </w:rPr>
        <w:t>Varex</w:t>
      </w:r>
      <w:r>
        <w:rPr>
          <w:lang w:eastAsia="ja-JP"/>
        </w:rPr>
        <w:t xml:space="preserve">の所有物とみなされ、 </w:t>
      </w:r>
      <w:r>
        <w:rPr>
          <w:rFonts w:ascii="Century Gothic" w:eastAsia="Century Gothic"/>
          <w:spacing w:val="-2"/>
          <w:lang w:eastAsia="ja-JP"/>
        </w:rPr>
        <w:t>Varex</w:t>
      </w:r>
      <w:r>
        <w:rPr>
          <w:spacing w:val="-2"/>
          <w:lang w:eastAsia="ja-JP"/>
        </w:rPr>
        <w:t>は法律で要求されている</w:t>
      </w:r>
      <w:r w:rsidRPr="00B912C9">
        <w:rPr>
          <w:lang w:eastAsia="ja-JP"/>
        </w:rPr>
        <w:t>場合</w:t>
      </w:r>
      <w:r>
        <w:rPr>
          <w:spacing w:val="-2"/>
          <w:lang w:eastAsia="ja-JP"/>
        </w:rPr>
        <w:t>やビジネス上の理由で必要に応じてデータにアクセスする場合があります。米国外の</w:t>
      </w:r>
      <w:r>
        <w:rPr>
          <w:rFonts w:ascii="Century Gothic" w:eastAsia="Century Gothic"/>
          <w:spacing w:val="-2"/>
          <w:lang w:eastAsia="ja-JP"/>
        </w:rPr>
        <w:t>Varex</w:t>
      </w:r>
      <w:r>
        <w:rPr>
          <w:spacing w:val="-2"/>
          <w:lang w:eastAsia="ja-JP"/>
        </w:rPr>
        <w:t>の場所では、より厳格なポリシーが適用されたり、個人的な</w:t>
      </w:r>
      <w:r>
        <w:rPr>
          <w:spacing w:val="-3"/>
          <w:lang w:eastAsia="ja-JP"/>
        </w:rPr>
        <w:t>使用のために会社のシステムを使用することが禁止されることさえあります。</w:t>
      </w:r>
      <w:r w:rsidR="00A847EE" w:rsidRPr="00A847EE">
        <w:rPr>
          <w:spacing w:val="-3"/>
          <w:lang w:eastAsia="ja-JP"/>
        </w:rPr>
        <w:t>適用される可能性のある現地の規則の詳細については、現地の人事担当者に確認してください。</w:t>
      </w:r>
    </w:p>
    <w:p w14:paraId="27100FE9" w14:textId="1C01A5E8" w:rsidR="00A847EE" w:rsidRPr="00E17093" w:rsidRDefault="00503757" w:rsidP="00E17093">
      <w:pPr>
        <w:spacing w:before="240"/>
        <w:ind w:left="101"/>
        <w:rPr>
          <w:rFonts w:ascii="Microsoft JhengHei" w:eastAsia="Microsoft JhengHei"/>
          <w:b/>
          <w:spacing w:val="-12"/>
          <w:sz w:val="23"/>
          <w:lang w:eastAsia="ja-JP"/>
        </w:rPr>
      </w:pPr>
      <w:r w:rsidRPr="00E17093">
        <w:rPr>
          <w:rFonts w:ascii="Microsoft JhengHei" w:eastAsia="Microsoft JhengHei" w:hint="eastAsia"/>
          <w:b/>
          <w:spacing w:val="-12"/>
          <w:sz w:val="23"/>
          <w:lang w:eastAsia="ja-JP"/>
        </w:rPr>
        <w:t>政府機関への苦情および情報提供の要請</w:t>
      </w:r>
    </w:p>
    <w:p w14:paraId="2E3F2C19" w14:textId="092C819B" w:rsidR="00A847EE" w:rsidRDefault="00C574A3" w:rsidP="00331E35">
      <w:pPr>
        <w:pStyle w:val="BodyText"/>
        <w:spacing w:before="120"/>
        <w:ind w:left="101" w:right="360"/>
        <w:rPr>
          <w:rFonts w:eastAsiaTheme="minorEastAsia"/>
          <w:lang w:eastAsia="ja-JP"/>
        </w:rPr>
      </w:pPr>
      <w:r>
        <w:rPr>
          <w:rFonts w:ascii="Microsoft JhengHei" w:eastAsia="Microsoft JhengHei"/>
          <w:b/>
          <w:noProof/>
          <w:spacing w:val="-12"/>
          <w:sz w:val="23"/>
          <w:lang w:eastAsia="ja-JP"/>
        </w:rPr>
        <mc:AlternateContent>
          <mc:Choice Requires="wps">
            <w:drawing>
              <wp:anchor distT="0" distB="0" distL="114300" distR="114300" simplePos="0" relativeHeight="251689984" behindDoc="1" locked="0" layoutInCell="1" allowOverlap="1" wp14:anchorId="6512AC3C" wp14:editId="3A5FD2F3">
                <wp:simplePos x="0" y="0"/>
                <wp:positionH relativeFrom="column">
                  <wp:posOffset>4557395</wp:posOffset>
                </wp:positionH>
                <wp:positionV relativeFrom="paragraph">
                  <wp:posOffset>706755</wp:posOffset>
                </wp:positionV>
                <wp:extent cx="1628775" cy="1200150"/>
                <wp:effectExtent l="0" t="0" r="0" b="0"/>
                <wp:wrapTight wrapText="bothSides">
                  <wp:wrapPolygon edited="0">
                    <wp:start x="-126" y="-171"/>
                    <wp:lineTo x="-126" y="21600"/>
                    <wp:lineTo x="21726" y="21600"/>
                    <wp:lineTo x="21726" y="-171"/>
                    <wp:lineTo x="-126" y="-171"/>
                  </wp:wrapPolygon>
                </wp:wrapTight>
                <wp:docPr id="31369780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1200150"/>
                        </a:xfrm>
                        <a:prstGeom prst="rect">
                          <a:avLst/>
                        </a:prstGeom>
                        <a:solidFill>
                          <a:srgbClr val="FFFFFF"/>
                        </a:solidFill>
                        <a:ln w="9525">
                          <a:solidFill>
                            <a:srgbClr val="000000"/>
                          </a:solidFill>
                          <a:miter lim="800000"/>
                          <a:headEnd/>
                          <a:tailEnd/>
                        </a:ln>
                      </wps:spPr>
                      <wps:txbx>
                        <w:txbxContent>
                          <w:p w14:paraId="53660334" w14:textId="77777777" w:rsidR="00A847EE" w:rsidRDefault="00A847EE">
                            <w:pPr>
                              <w:rPr>
                                <w:lang w:eastAsia="ja-JP"/>
                              </w:rPr>
                            </w:pPr>
                            <w:r w:rsidRPr="00A847EE">
                              <w:rPr>
                                <w:lang w:eastAsia="ja-JP"/>
                              </w:rPr>
                              <w:t>政府機関から連絡があった場合は、法務部に知らせてください。当社は政府の要請に合理的に協力しなければなりません。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12AC3C" id="Text Box 21" o:spid="_x0000_s1044" type="#_x0000_t202" style="position:absolute;left:0;text-align:left;margin-left:358.85pt;margin-top:55.65pt;width:128.25pt;height:94.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">
                <v:textbox>
                  <w:txbxContent>
                    <w:p w14:paraId="53660334" w14:textId="77777777" w:rsidR="00A847EE" w:rsidRDefault="00A847EE">
                      <w:pPr>
                        <w:rPr>
                          <w:lang w:eastAsia="ja-JP"/>
                        </w:rPr>
                      </w:pPr>
                      <w:r w:rsidRPr="00A847EE">
                        <w:rPr>
                          <w:lang w:eastAsia="ja-JP"/>
                        </w:rPr>
                        <w:t>政府機関から連絡があった場合は、法務部に知らせてください。当社は政府の要請に合理的に協力しなければなりません。</w:t>
                      </w:r>
                    </w:p>
                  </w:txbxContent>
                </v:textbox>
                <w10:wrap type="tight"/>
              </v:shape>
            </w:pict>
          </mc:Fallback>
        </mc:AlternateContent>
      </w:r>
      <w:r w:rsidR="00A847EE" w:rsidRPr="00A847EE">
        <w:rPr>
          <w:rFonts w:eastAsiaTheme="minorEastAsia"/>
          <w:lang w:eastAsia="ja-JP"/>
        </w:rPr>
        <w:t>場合によっては、</w:t>
      </w:r>
      <w:r w:rsidR="00A847EE">
        <w:rPr>
          <w:rFonts w:eastAsiaTheme="minorEastAsia"/>
          <w:lang w:eastAsia="ja-JP"/>
        </w:rPr>
        <w:t>申請者、顧客、</w:t>
      </w:r>
      <w:r w:rsidR="00A847EE" w:rsidRPr="00A847EE">
        <w:rPr>
          <w:rFonts w:eastAsiaTheme="minorEastAsia"/>
          <w:lang w:eastAsia="ja-JP"/>
        </w:rPr>
        <w:t>現従業員</w:t>
      </w:r>
      <w:r w:rsidR="00A847EE">
        <w:rPr>
          <w:rFonts w:eastAsiaTheme="minorEastAsia"/>
          <w:lang w:eastAsia="ja-JP"/>
        </w:rPr>
        <w:t>や</w:t>
      </w:r>
      <w:r w:rsidR="00A847EE" w:rsidRPr="00A847EE">
        <w:rPr>
          <w:rFonts w:eastAsiaTheme="minorEastAsia"/>
          <w:lang w:eastAsia="ja-JP"/>
        </w:rPr>
        <w:t>元従業員が、政府に対して会社に対する苦情を申し立てたり、申し立てると脅したりすることがあります。政府への苦情について連絡を受けた場合は、直ちに</w:t>
      </w:r>
      <w:r w:rsidR="00A847EE">
        <w:rPr>
          <w:rFonts w:eastAsiaTheme="minorEastAsia"/>
          <w:lang w:eastAsia="ja-JP"/>
        </w:rPr>
        <w:t>現地の</w:t>
      </w:r>
      <w:r w:rsidR="00A847EE" w:rsidRPr="00331E35">
        <w:rPr>
          <w:spacing w:val="-2"/>
          <w:lang w:eastAsia="ja-JP"/>
        </w:rPr>
        <w:t>法務部門担当者</w:t>
      </w:r>
      <w:r w:rsidR="00A847EE" w:rsidRPr="00A847EE">
        <w:rPr>
          <w:rFonts w:eastAsiaTheme="minorEastAsia"/>
          <w:lang w:eastAsia="ja-JP"/>
        </w:rPr>
        <w:t>に連絡するか、</w:t>
      </w:r>
      <w:r w:rsidR="00A847EE" w:rsidRPr="00A847EE">
        <w:rPr>
          <w:rFonts w:eastAsiaTheme="minorEastAsia"/>
          <w:lang w:eastAsia="ja-JP"/>
        </w:rPr>
        <w:t>legal@vareximaging.com</w:t>
      </w:r>
      <w:r w:rsidR="00A847EE" w:rsidRPr="00A847EE">
        <w:rPr>
          <w:rFonts w:eastAsiaTheme="minorEastAsia"/>
          <w:lang w:eastAsia="ja-JP"/>
        </w:rPr>
        <w:t>に電子メールで連絡してください。あなたの上司も会社も、政府への苦情を申し立てたり報告したりしたことに対して、あなたに対していかなる措置も講じることはできません。</w:t>
      </w:r>
    </w:p>
    <w:p w14:paraId="2922C9DB" w14:textId="77777777" w:rsidR="00A847EE" w:rsidRDefault="00A847EE" w:rsidP="00331E35">
      <w:pPr>
        <w:pStyle w:val="BodyText"/>
        <w:spacing w:before="120"/>
        <w:ind w:left="101" w:right="360"/>
        <w:rPr>
          <w:rFonts w:eastAsiaTheme="minorEastAsia"/>
          <w:lang w:eastAsia="ja-JP"/>
        </w:rPr>
      </w:pPr>
      <w:r w:rsidRPr="00A847EE">
        <w:rPr>
          <w:rFonts w:eastAsiaTheme="minorEastAsia"/>
          <w:lang w:eastAsia="ja-JP"/>
        </w:rPr>
        <w:t>当社は、正当な政府の</w:t>
      </w:r>
      <w:r w:rsidRPr="00331E35">
        <w:rPr>
          <w:spacing w:val="-2"/>
          <w:lang w:eastAsia="ja-JP"/>
        </w:rPr>
        <w:t>要請</w:t>
      </w:r>
      <w:r w:rsidRPr="00A847EE">
        <w:rPr>
          <w:rFonts w:eastAsiaTheme="minorEastAsia"/>
          <w:lang w:eastAsia="ja-JP"/>
        </w:rPr>
        <w:t>や調査には常に適切に協力します。政府職員から政府の調査のために会社情報（書面または口頭）の提供を求められた場合、または政府の代表者が職場を訪問し、会社の記録、書類、その他の情報の</w:t>
      </w:r>
      <w:r w:rsidRPr="00331E35">
        <w:rPr>
          <w:spacing w:val="-2"/>
          <w:lang w:eastAsia="ja-JP"/>
        </w:rPr>
        <w:t>提供</w:t>
      </w:r>
      <w:r w:rsidRPr="00A847EE">
        <w:rPr>
          <w:rFonts w:eastAsiaTheme="minorEastAsia"/>
          <w:lang w:eastAsia="ja-JP"/>
        </w:rPr>
        <w:t>を求められた場合には、直ちに現地の法務担当者に通知してください。常に真実かつ正確な情報を提供する必要があります。情報提供の要請を妨害、影響、または妨害しようとしないでください。また、政府の要請、調査、または法的手続きに関連する書類または記録を改変、偽造、切断、隠蔽、処分、または破棄しては</w:t>
      </w:r>
      <w:r>
        <w:rPr>
          <w:rFonts w:eastAsiaTheme="minorEastAsia"/>
          <w:lang w:eastAsia="ja-JP"/>
        </w:rPr>
        <w:t>いけ</w:t>
      </w:r>
      <w:r w:rsidRPr="00A847EE">
        <w:rPr>
          <w:rFonts w:eastAsiaTheme="minorEastAsia"/>
          <w:lang w:eastAsia="ja-JP"/>
        </w:rPr>
        <w:t>ません。</w:t>
      </w:r>
    </w:p>
    <w:p w14:paraId="2F439ED9" w14:textId="29E71CD2" w:rsidR="00406852" w:rsidRPr="00E17093" w:rsidRDefault="00503757" w:rsidP="00E17093">
      <w:pPr>
        <w:spacing w:before="240"/>
        <w:ind w:left="101"/>
        <w:rPr>
          <w:rFonts w:ascii="Microsoft JhengHei" w:eastAsia="Microsoft JhengHei"/>
          <w:b/>
          <w:spacing w:val="-12"/>
          <w:sz w:val="23"/>
          <w:lang w:eastAsia="ja-JP"/>
        </w:rPr>
      </w:pPr>
      <w:r w:rsidRPr="00E17093">
        <w:rPr>
          <w:rFonts w:ascii="Microsoft JhengHei" w:eastAsia="Microsoft JhengHei" w:hint="eastAsia"/>
          <w:b/>
          <w:spacing w:val="-12"/>
          <w:sz w:val="23"/>
          <w:lang w:eastAsia="ja-JP"/>
        </w:rPr>
        <w:t>記録保存と公開報告</w:t>
      </w:r>
    </w:p>
    <w:p w14:paraId="5031A906" w14:textId="6BABBD2B" w:rsidR="00406852" w:rsidRPr="00331E35" w:rsidRDefault="00C574A3" w:rsidP="00331E35">
      <w:pPr>
        <w:pStyle w:val="BodyText"/>
        <w:spacing w:before="120"/>
        <w:ind w:left="101" w:right="360"/>
        <w:rPr>
          <w:spacing w:val="-2"/>
          <w:lang w:eastAsia="ja-JP"/>
        </w:rPr>
      </w:pPr>
      <w:r>
        <w:rPr>
          <w:noProof/>
          <w:spacing w:val="-2"/>
          <w:lang w:eastAsia="ja-JP"/>
        </w:rPr>
        <mc:AlternateContent>
          <mc:Choice Requires="wps">
            <w:drawing>
              <wp:anchor distT="0" distB="0" distL="114300" distR="114300" simplePos="0" relativeHeight="251692032" behindDoc="1" locked="0" layoutInCell="1" allowOverlap="1" wp14:anchorId="186664B9" wp14:editId="308EA70F">
                <wp:simplePos x="0" y="0"/>
                <wp:positionH relativeFrom="column">
                  <wp:posOffset>4557395</wp:posOffset>
                </wp:positionH>
                <wp:positionV relativeFrom="paragraph">
                  <wp:posOffset>89535</wp:posOffset>
                </wp:positionV>
                <wp:extent cx="1628775" cy="495300"/>
                <wp:effectExtent l="0" t="0" r="0" b="0"/>
                <wp:wrapTight wrapText="bothSides">
                  <wp:wrapPolygon edited="0">
                    <wp:start x="-126" y="-415"/>
                    <wp:lineTo x="-126" y="21600"/>
                    <wp:lineTo x="21726" y="21600"/>
                    <wp:lineTo x="21726" y="-415"/>
                    <wp:lineTo x="-126" y="-415"/>
                  </wp:wrapPolygon>
                </wp:wrapTight>
                <wp:docPr id="173470229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495300"/>
                        </a:xfrm>
                        <a:prstGeom prst="rect">
                          <a:avLst/>
                        </a:prstGeom>
                        <a:solidFill>
                          <a:srgbClr val="FFFFFF"/>
                        </a:solidFill>
                        <a:ln w="9525">
                          <a:solidFill>
                            <a:srgbClr val="000000"/>
                          </a:solidFill>
                          <a:miter lim="800000"/>
                          <a:headEnd/>
                          <a:tailEnd/>
                        </a:ln>
                      </wps:spPr>
                      <wps:txbx>
                        <w:txbxContent>
                          <w:p w14:paraId="0B9D379B" w14:textId="77777777" w:rsidR="00406852" w:rsidRDefault="00406852">
                            <w:pPr>
                              <w:rPr>
                                <w:lang w:eastAsia="ja-JP"/>
                              </w:rPr>
                            </w:pPr>
                            <w:r w:rsidRPr="00406852">
                              <w:rPr>
                                <w:lang w:eastAsia="ja-JP"/>
                              </w:rPr>
                              <w:t>正確な帳簿と記録を保管してください。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6664B9" id="Text Box 22" o:spid="_x0000_s1045" type="#_x0000_t202" style="position:absolute;left:0;text-align:left;margin-left:358.85pt;margin-top:7.05pt;width:128.25pt;height:39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">
                <v:textbox>
                  <w:txbxContent>
                    <w:p w14:paraId="0B9D379B" w14:textId="77777777" w:rsidR="00406852" w:rsidRDefault="00406852">
                      <w:pPr>
                        <w:rPr>
                          <w:lang w:eastAsia="ja-JP"/>
                        </w:rPr>
                      </w:pPr>
                      <w:r w:rsidRPr="00406852">
                        <w:rPr>
                          <w:lang w:eastAsia="ja-JP"/>
                        </w:rPr>
                        <w:t>正確な帳簿と記録を保管してください。</w:t>
                      </w:r>
                    </w:p>
                  </w:txbxContent>
                </v:textbox>
                <w10:wrap type="tight"/>
              </v:shape>
            </w:pict>
          </mc:Fallback>
        </mc:AlternateContent>
      </w:r>
      <w:r w:rsidR="00406852" w:rsidRPr="00331E35">
        <w:rPr>
          <w:spacing w:val="-2"/>
          <w:lang w:eastAsia="ja-JP"/>
        </w:rPr>
        <w:t>Varexは、会社のあらゆるレベルで保持されている情報に基づいてビジネス上の決定を下します。不完全または不正確な情報は、重大な法的および財務的結果につながる可能性があります。</w:t>
      </w:r>
    </w:p>
    <w:p w14:paraId="2FF05244" w14:textId="77777777" w:rsidR="00406852" w:rsidRPr="00331E35" w:rsidRDefault="00406852" w:rsidP="00331E35">
      <w:pPr>
        <w:pStyle w:val="BodyText"/>
        <w:spacing w:before="120"/>
        <w:ind w:left="101" w:right="360"/>
        <w:rPr>
          <w:spacing w:val="-2"/>
          <w:lang w:eastAsia="ja-JP"/>
        </w:rPr>
      </w:pPr>
      <w:r w:rsidRPr="00331E35">
        <w:rPr>
          <w:spacing w:val="-2"/>
          <w:lang w:eastAsia="ja-JP"/>
        </w:rPr>
        <w:lastRenderedPageBreak/>
        <w:t>Varexは、米国証券取引委員会、米国食品医薬品局、欧州委員会を含む多くの政府機関により、適切な当局に適時、完全、正確、かつ理解しやすい報告書と納税申告書を提出し、</w:t>
      </w:r>
      <w:proofErr w:type="spellStart"/>
      <w:r w:rsidRPr="00331E35">
        <w:rPr>
          <w:spacing w:val="-2"/>
          <w:lang w:eastAsia="ja-JP"/>
        </w:rPr>
        <w:t>Varex</w:t>
      </w:r>
      <w:proofErr w:type="spellEnd"/>
      <w:r w:rsidRPr="00331E35">
        <w:rPr>
          <w:spacing w:val="-2"/>
          <w:lang w:eastAsia="ja-JP"/>
        </w:rPr>
        <w:t>の活動を正確に反映する帳簿と記録を適切な詳細度で維持することが法的に義務付けられています。場合によっては、Varexがこれらの報告および提出要件を満たすために情報を提供するよう求められることがあります。当社では、私たち全員がこの責任を真剣に受け止め、タイムリーに、完全に、正確に、公平に、誠実に情報を記録し、報告することを求めています。いかなる従業員も、取引または結果の本質を故意に誤解させる、不当に伝える、省略する、または偽装する情報を会社の帳簿または記録に入力したり、入力させたりすることはできません。さらに、Varexの取引、評価、および予測は、資産の説明責任を維持し、一般に認められた会計原則に従って財務諸表を作成できるようにするために、必要に応じて記録および報告しなければなりません。</w:t>
      </w:r>
    </w:p>
    <w:p w14:paraId="1CC0A3F6" w14:textId="77777777" w:rsidR="00FF23D2" w:rsidRPr="00331E35" w:rsidRDefault="00A76538" w:rsidP="00331E35">
      <w:pPr>
        <w:keepNext/>
        <w:spacing w:before="360"/>
        <w:ind w:left="101"/>
        <w:rPr>
          <w:rFonts w:ascii="Microsoft JhengHei" w:eastAsia="Microsoft JhengHei"/>
          <w:b/>
          <w:spacing w:val="-2"/>
          <w:u w:val="single"/>
          <w:lang w:eastAsia="ja-JP"/>
        </w:rPr>
      </w:pPr>
      <w:r w:rsidRPr="00331E35">
        <w:rPr>
          <w:rFonts w:ascii="Microsoft JhengHei" w:eastAsia="Microsoft JhengHei"/>
          <w:b/>
          <w:spacing w:val="-2"/>
          <w:u w:val="single"/>
          <w:lang w:eastAsia="ja-JP"/>
        </w:rPr>
        <w:t>修正、改訂と免責</w:t>
      </w:r>
    </w:p>
    <w:p w14:paraId="44EE040C" w14:textId="054353DC" w:rsidR="00FF23D2" w:rsidRDefault="00A76538" w:rsidP="00331E35">
      <w:pPr>
        <w:pStyle w:val="BodyText"/>
        <w:spacing w:before="120"/>
        <w:ind w:left="101" w:right="360"/>
        <w:rPr>
          <w:lang w:eastAsia="ja-JP"/>
        </w:rPr>
      </w:pPr>
      <w:r>
        <w:rPr>
          <w:spacing w:val="-4"/>
          <w:lang w:eastAsia="ja-JP"/>
        </w:rPr>
        <w:t>この規範は、</w:t>
      </w:r>
      <w:r>
        <w:rPr>
          <w:rFonts w:ascii="Century Gothic" w:eastAsia="Century Gothic"/>
          <w:spacing w:val="-4"/>
          <w:lang w:eastAsia="ja-JP"/>
        </w:rPr>
        <w:t>1934</w:t>
      </w:r>
      <w:r>
        <w:rPr>
          <w:spacing w:val="-4"/>
          <w:lang w:eastAsia="ja-JP"/>
        </w:rPr>
        <w:t>年証券取引法の開示およびその他の</w:t>
      </w:r>
      <w:r w:rsidRPr="00331E35">
        <w:rPr>
          <w:spacing w:val="-2"/>
          <w:lang w:eastAsia="ja-JP"/>
        </w:rPr>
        <w:t>規定</w:t>
      </w:r>
      <w:r>
        <w:rPr>
          <w:spacing w:val="-4"/>
          <w:lang w:eastAsia="ja-JP"/>
        </w:rPr>
        <w:t>（改訂版を含む）</w:t>
      </w:r>
      <w:r>
        <w:rPr>
          <w:spacing w:val="-6"/>
          <w:lang w:eastAsia="ja-JP"/>
        </w:rPr>
        <w:t>、その規則</w:t>
      </w:r>
      <w:r w:rsidR="00331E35">
        <w:rPr>
          <w:spacing w:val="-6"/>
          <w:lang w:eastAsia="ja-JP"/>
        </w:rPr>
        <w:t xml:space="preserve"> </w:t>
      </w:r>
      <w:r>
        <w:rPr>
          <w:spacing w:val="-2"/>
          <w:lang w:eastAsia="ja-JP"/>
        </w:rPr>
        <w:t>（「第</w:t>
      </w:r>
      <w:r>
        <w:rPr>
          <w:rFonts w:ascii="Century Gothic" w:eastAsia="Century Gothic"/>
          <w:spacing w:val="-2"/>
          <w:lang w:eastAsia="ja-JP"/>
        </w:rPr>
        <w:t>34</w:t>
      </w:r>
      <w:r>
        <w:rPr>
          <w:spacing w:val="-2"/>
          <w:lang w:eastAsia="ja-JP"/>
        </w:rPr>
        <w:t>法」）、およびナスダック株式市場の適用規則（以下「ナスダック規則」）に従って、当社の取締役会または取締役会の委員によって随時改正または修正されることがあります。会社の執行役員または取締役会メンバーのための規範の規定の改正、修正、または放棄は、取締役会または取締役会の委員によってのみ行われ、ナスダック規則</w:t>
      </w:r>
      <w:r>
        <w:rPr>
          <w:rFonts w:ascii="Century Gothic" w:eastAsia="Century Gothic"/>
          <w:spacing w:val="-2"/>
          <w:lang w:eastAsia="ja-JP"/>
        </w:rPr>
        <w:t>34</w:t>
      </w:r>
      <w:r>
        <w:rPr>
          <w:spacing w:val="-2"/>
          <w:lang w:eastAsia="ja-JP"/>
        </w:rPr>
        <w:t>法の要求に従って速やかに株主に開示されなければいけません。</w:t>
      </w:r>
    </w:p>
    <w:sectPr w:rsidR="00FF23D2" w:rsidSect="00035DBA">
      <w:headerReference w:type="default" r:id="rId13"/>
      <w:pgSz w:w="12240" w:h="15840"/>
      <w:pgMar w:top="1340" w:right="1140" w:bottom="960" w:left="1340" w:header="720" w:footer="7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60AD93" w14:textId="77777777" w:rsidR="00F77AD9" w:rsidRDefault="00F77AD9">
      <w:r>
        <w:separator/>
      </w:r>
    </w:p>
  </w:endnote>
  <w:endnote w:type="continuationSeparator" w:id="0">
    <w:p w14:paraId="349A593F" w14:textId="77777777" w:rsidR="00F77AD9" w:rsidRDefault="00F77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B3F40" w14:textId="1B619AE2" w:rsidR="00FF23D2" w:rsidRDefault="00C574A3">
    <w:pPr>
      <w:pStyle w:val="BodyText"/>
      <w:spacing w:line="14" w:lineRule="auto"/>
      <w:ind w:left="0"/>
      <w:rPr>
        <w:sz w:val="20"/>
      </w:rPr>
    </w:pPr>
    <w:r>
      <w:rPr>
        <w:noProof/>
      </w:rPr>
      <mc:AlternateContent>
        <mc:Choice Requires="wps">
          <w:drawing>
            <wp:anchor distT="0" distB="0" distL="114300" distR="114300" simplePos="0" relativeHeight="487404032" behindDoc="1" locked="0" layoutInCell="1" allowOverlap="1" wp14:anchorId="0CDECB7A" wp14:editId="04FDE5B2">
              <wp:simplePos x="0" y="0"/>
              <wp:positionH relativeFrom="page">
                <wp:posOffset>6210935</wp:posOffset>
              </wp:positionH>
              <wp:positionV relativeFrom="page">
                <wp:posOffset>9596755</wp:posOffset>
              </wp:positionV>
              <wp:extent cx="1228090" cy="238760"/>
              <wp:effectExtent l="0" t="0" r="0" b="0"/>
              <wp:wrapNone/>
              <wp:docPr id="1892098855"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09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885F6D" w14:textId="72D8057F" w:rsidR="00FF23D2" w:rsidRDefault="005D4A66" w:rsidP="005D4A66">
                          <w:pPr>
                            <w:spacing w:before="20"/>
                            <w:ind w:left="20"/>
                            <w:jc w:val="right"/>
                            <w:rPr>
                              <w:rFonts w:ascii="Century Gothic" w:eastAsia="Century Gothic"/>
                              <w:sz w:val="20"/>
                              <w:lang w:eastAsia="ja-JP"/>
                            </w:rPr>
                          </w:pPr>
                          <w:r>
                            <w:rPr>
                              <w:rFonts w:ascii="Century Gothic" w:eastAsia="Century Gothic"/>
                              <w:b/>
                              <w:sz w:val="20"/>
                            </w:rPr>
                            <w:t>2024</w:t>
                          </w:r>
                          <w:r>
                            <w:rPr>
                              <w:rFonts w:ascii="Microsoft JhengHei" w:eastAsia="Microsoft JhengHei"/>
                              <w:b/>
                              <w:spacing w:val="-1"/>
                              <w:sz w:val="20"/>
                            </w:rPr>
                            <w:t xml:space="preserve">年 </w:t>
                          </w:r>
                          <w:r>
                            <w:rPr>
                              <w:rFonts w:ascii="Century Gothic" w:eastAsia="Century Gothic"/>
                              <w:b/>
                              <w:sz w:val="20"/>
                            </w:rPr>
                            <w:t>8</w:t>
                          </w:r>
                          <w:r>
                            <w:rPr>
                              <w:rFonts w:ascii="Microsoft JhengHei" w:eastAsia="Microsoft JhengHei"/>
                              <w:b/>
                              <w:spacing w:val="-10"/>
                              <w:sz w:val="20"/>
                            </w:rPr>
                            <w:t>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DECB7A" id="_x0000_t202" coordsize="21600,21600" o:spt="202" path="m,l,21600r21600,l21600,xe">
              <v:stroke joinstyle="miter"/>
              <v:path gradientshapeok="t" o:connecttype="rect"/>
            </v:shapetype>
            <v:shape id="docshape2" o:spid="_x0000_s1046" type="#_x0000_t202" style="position:absolute;margin-left:489.05pt;margin-top:755.65pt;width:96.7pt;height:18.8pt;z-index:-15912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" filled="f" stroked="f">
              <v:textbox inset="0,0,0,0">
                <w:txbxContent>
                  <w:p w14:paraId="47885F6D" w14:textId="72D8057F" w:rsidR="00FF23D2" w:rsidRDefault="005D4A66" w:rsidP="005D4A66">
                    <w:pPr>
                      <w:spacing w:before="20"/>
                      <w:ind w:left="20"/>
                      <w:jc w:val="right"/>
                      <w:rPr>
                        <w:rFonts w:ascii="Century Gothic" w:eastAsia="Century Gothic"/>
                        <w:sz w:val="20"/>
                        <w:lang w:eastAsia="ja-JP"/>
                      </w:rPr>
                    </w:pPr>
                    <w:r>
                      <w:rPr>
                        <w:rFonts w:ascii="Century Gothic" w:eastAsia="Century Gothic"/>
                        <w:b/>
                        <w:sz w:val="20"/>
                      </w:rPr>
                      <w:t>2024</w:t>
                    </w:r>
                    <w:r>
                      <w:rPr>
                        <w:rFonts w:ascii="Microsoft JhengHei" w:eastAsia="Microsoft JhengHei"/>
                        <w:b/>
                        <w:spacing w:val="-1"/>
                        <w:sz w:val="20"/>
                      </w:rPr>
                      <w:t xml:space="preserve">年 </w:t>
                    </w:r>
                    <w:r>
                      <w:rPr>
                        <w:rFonts w:ascii="Century Gothic" w:eastAsia="Century Gothic"/>
                        <w:b/>
                        <w:sz w:val="20"/>
                      </w:rPr>
                      <w:t>8</w:t>
                    </w:r>
                    <w:r>
                      <w:rPr>
                        <w:rFonts w:ascii="Microsoft JhengHei" w:eastAsia="Microsoft JhengHei"/>
                        <w:b/>
                        <w:spacing w:val="-10"/>
                        <w:sz w:val="20"/>
                      </w:rPr>
                      <w:t>月</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9D1DE" w14:textId="2F0C813B" w:rsidR="005D4A66" w:rsidRDefault="005D4A66">
    <w:pPr>
      <w:pStyle w:val="BodyText"/>
      <w:spacing w:line="14" w:lineRule="auto"/>
      <w:ind w:left="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279F8" w14:textId="0E0D8ECB" w:rsidR="00FF23D2" w:rsidRDefault="00C574A3">
    <w:pPr>
      <w:pStyle w:val="BodyText"/>
      <w:spacing w:line="14" w:lineRule="auto"/>
      <w:ind w:left="0"/>
      <w:rPr>
        <w:sz w:val="20"/>
      </w:rPr>
    </w:pPr>
    <w:r>
      <w:rPr>
        <w:noProof/>
      </w:rPr>
      <mc:AlternateContent>
        <mc:Choice Requires="wps">
          <w:drawing>
            <wp:anchor distT="0" distB="0" distL="114300" distR="114300" simplePos="0" relativeHeight="487405056" behindDoc="1" locked="0" layoutInCell="1" allowOverlap="1" wp14:anchorId="1C947D9A" wp14:editId="0CA76D02">
              <wp:simplePos x="0" y="0"/>
              <wp:positionH relativeFrom="page">
                <wp:posOffset>901700</wp:posOffset>
              </wp:positionH>
              <wp:positionV relativeFrom="page">
                <wp:posOffset>9424670</wp:posOffset>
              </wp:positionV>
              <wp:extent cx="3952240" cy="267335"/>
              <wp:effectExtent l="0" t="0" r="0" b="0"/>
              <wp:wrapNone/>
              <wp:docPr id="1643931630"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2240"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D87074" w14:textId="17A0740B" w:rsidR="00FF23D2" w:rsidRDefault="00A76538">
                          <w:pPr>
                            <w:spacing w:before="20"/>
                            <w:ind w:left="20"/>
                            <w:rPr>
                              <w:rFonts w:ascii="Century Gothic" w:eastAsia="Century Gothic"/>
                              <w:sz w:val="20"/>
                              <w:lang w:eastAsia="ja-JP"/>
                            </w:rPr>
                          </w:pPr>
                          <w:r>
                            <w:rPr>
                              <w:b/>
                              <w:sz w:val="20"/>
                              <w:lang w:eastAsia="ja-JP"/>
                            </w:rPr>
                            <w:t>ホットラインの報告</w:t>
                          </w:r>
                          <w:r>
                            <w:rPr>
                              <w:rFonts w:ascii="Century Gothic" w:eastAsia="Century Gothic"/>
                              <w:b/>
                              <w:spacing w:val="14"/>
                              <w:sz w:val="20"/>
                              <w:lang w:eastAsia="ja-JP"/>
                            </w:rPr>
                            <w:t xml:space="preserve">: </w:t>
                          </w:r>
                          <w:r w:rsidR="005D4A66" w:rsidRPr="00086795">
                            <w:rPr>
                              <w:rFonts w:ascii="Century Gothic" w:hAnsi="Century Gothic"/>
                              <w:b/>
                              <w:sz w:val="20"/>
                              <w:szCs w:val="20"/>
                              <w:lang w:eastAsia="ja-JP"/>
                            </w:rPr>
                            <w:t xml:space="preserve">  </w:t>
                          </w:r>
                          <w:hyperlink r:id="rId1" w:tgtFrame="_blank" w:tooltip="https://faceup.com/c/vareximaging" w:history="1">
                            <w:r w:rsidR="005D4A66" w:rsidRPr="00915C32">
                              <w:rPr>
                                <w:rStyle w:val="Hyperlink"/>
                                <w:rFonts w:ascii="Century Gothic" w:hAnsi="Century Gothic"/>
                                <w:sz w:val="20"/>
                                <w:szCs w:val="20"/>
                                <w:lang w:eastAsia="ja-JP"/>
                              </w:rPr>
                              <w:t>https://faceup.com/c/vareximaging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947D9A" id="_x0000_t202" coordsize="21600,21600" o:spt="202" path="m,l,21600r21600,l21600,xe">
              <v:stroke joinstyle="miter"/>
              <v:path gradientshapeok="t" o:connecttype="rect"/>
            </v:shapetype>
            <v:shape id="docshape4" o:spid="_x0000_s1049" type="#_x0000_t202" style="position:absolute;margin-left:71pt;margin-top:742.1pt;width:311.2pt;height:21.05pt;z-index:-15911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" filled="f" stroked="f">
              <v:textbox inset="0,0,0,0">
                <w:txbxContent>
                  <w:p w14:paraId="28D87074" w14:textId="17A0740B" w:rsidR="00FF23D2" w:rsidRDefault="00A76538">
                    <w:pPr>
                      <w:spacing w:before="20"/>
                      <w:ind w:left="20"/>
                      <w:rPr>
                        <w:rFonts w:ascii="Century Gothic" w:eastAsia="Century Gothic"/>
                        <w:sz w:val="20"/>
                        <w:lang w:eastAsia="ja-JP"/>
                      </w:rPr>
                    </w:pPr>
                    <w:r>
                      <w:rPr>
                        <w:b/>
                        <w:sz w:val="20"/>
                        <w:lang w:eastAsia="ja-JP"/>
                      </w:rPr>
                      <w:t>ホットラインの報告</w:t>
                    </w:r>
                    <w:r>
                      <w:rPr>
                        <w:rFonts w:ascii="Century Gothic" w:eastAsia="Century Gothic"/>
                        <w:b/>
                        <w:spacing w:val="14"/>
                        <w:sz w:val="20"/>
                        <w:lang w:eastAsia="ja-JP"/>
                      </w:rPr>
                      <w:t xml:space="preserve">: </w:t>
                    </w:r>
                    <w:r w:rsidR="005D4A66" w:rsidRPr="00086795">
                      <w:rPr>
                        <w:rFonts w:ascii="Century Gothic" w:hAnsi="Century Gothic"/>
                        <w:b/>
                        <w:sz w:val="20"/>
                        <w:szCs w:val="20"/>
                        <w:lang w:eastAsia="ja-JP"/>
                      </w:rPr>
                      <w:t xml:space="preserve">  </w:t>
                    </w:r>
                    <w:hyperlink r:id="rId2" w:tgtFrame="_blank" w:tooltip="https://faceup.com/c/vareximaging" w:history="1">
                      <w:r w:rsidR="005D4A66" w:rsidRPr="00915C32">
                        <w:rPr>
                          <w:rStyle w:val="Hyperlink"/>
                          <w:rFonts w:ascii="Century Gothic" w:hAnsi="Century Gothic"/>
                          <w:sz w:val="20"/>
                          <w:szCs w:val="20"/>
                          <w:lang w:eastAsia="ja-JP"/>
                        </w:rPr>
                        <w:t>https://faceup.com/c/vareximaging</w:t>
                      </w:r>
                    </w:hyperlink>
                  </w:p>
                </w:txbxContent>
              </v:textbox>
              <w10:wrap anchorx="page" anchory="page"/>
            </v:shape>
          </w:pict>
        </mc:Fallback>
      </mc:AlternateContent>
    </w:r>
    <w:r>
      <w:rPr>
        <w:noProof/>
      </w:rPr>
      <mc:AlternateContent>
        <mc:Choice Requires="wps">
          <w:drawing>
            <wp:anchor distT="0" distB="0" distL="114300" distR="114300" simplePos="0" relativeHeight="487405568" behindDoc="1" locked="0" layoutInCell="1" allowOverlap="1" wp14:anchorId="07A32C9A" wp14:editId="50C1A917">
              <wp:simplePos x="0" y="0"/>
              <wp:positionH relativeFrom="page">
                <wp:posOffset>6084570</wp:posOffset>
              </wp:positionH>
              <wp:positionV relativeFrom="page">
                <wp:posOffset>9424670</wp:posOffset>
              </wp:positionV>
              <wp:extent cx="787400" cy="181610"/>
              <wp:effectExtent l="0" t="0" r="0" b="0"/>
              <wp:wrapNone/>
              <wp:docPr id="811331905"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40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45EED" w14:textId="4800B09A" w:rsidR="00FF23D2" w:rsidRDefault="00A76538">
                          <w:pPr>
                            <w:spacing w:before="20"/>
                            <w:ind w:left="20"/>
                            <w:rPr>
                              <w:rFonts w:ascii="Century Gothic" w:eastAsia="Century Gothic"/>
                              <w:b/>
                              <w:sz w:val="20"/>
                            </w:rPr>
                          </w:pPr>
                          <w:r>
                            <w:rPr>
                              <w:b/>
                              <w:spacing w:val="-13"/>
                              <w:sz w:val="20"/>
                            </w:rPr>
                            <w:t>ページ</w:t>
                          </w:r>
                          <w:r w:rsidR="00503757">
                            <w:rPr>
                              <w:rFonts w:ascii="Century Gothic" w:eastAsia="Century Gothic"/>
                              <w:b/>
                              <w:spacing w:val="-2"/>
                              <w:sz w:val="20"/>
                            </w:rPr>
                            <w:fldChar w:fldCharType="begin"/>
                          </w:r>
                          <w:r>
                            <w:rPr>
                              <w:rFonts w:ascii="Century Gothic" w:eastAsia="Century Gothic"/>
                              <w:b/>
                              <w:spacing w:val="-2"/>
                              <w:sz w:val="20"/>
                            </w:rPr>
                            <w:instrText xml:space="preserve"> PAGE </w:instrText>
                          </w:r>
                          <w:r w:rsidR="00503757">
                            <w:rPr>
                              <w:rFonts w:ascii="Century Gothic" w:eastAsia="Century Gothic"/>
                              <w:b/>
                              <w:spacing w:val="-2"/>
                              <w:sz w:val="20"/>
                            </w:rPr>
                            <w:fldChar w:fldCharType="separate"/>
                          </w:r>
                          <w:r w:rsidR="00324447">
                            <w:rPr>
                              <w:rFonts w:ascii="Century Gothic" w:eastAsia="Century Gothic"/>
                              <w:b/>
                              <w:noProof/>
                              <w:spacing w:val="-2"/>
                              <w:sz w:val="20"/>
                            </w:rPr>
                            <w:t>14</w:t>
                          </w:r>
                          <w:r w:rsidR="00503757">
                            <w:rPr>
                              <w:rFonts w:ascii="Century Gothic" w:eastAsia="Century Gothic"/>
                              <w:b/>
                              <w:spacing w:val="-2"/>
                              <w:sz w:val="20"/>
                            </w:rPr>
                            <w:fldChar w:fldCharType="end"/>
                          </w:r>
                          <w:r>
                            <w:rPr>
                              <w:rFonts w:ascii="Century Gothic" w:eastAsia="Century Gothic"/>
                              <w:b/>
                              <w:spacing w:val="-2"/>
                              <w:sz w:val="20"/>
                            </w:rPr>
                            <w:t>/</w:t>
                          </w:r>
                          <w:r w:rsidR="00331E35">
                            <w:rPr>
                              <w:rFonts w:ascii="Century Gothic" w:eastAsia="Century Gothic"/>
                              <w:b/>
                              <w:spacing w:val="-2"/>
                              <w:sz w:val="20"/>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32C9A" id="docshape5" o:spid="_x0000_s1050" type="#_x0000_t202" style="position:absolute;margin-left:479.1pt;margin-top:742.1pt;width:62pt;height:14.3pt;z-index:-15910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" filled="f" stroked="f">
              <v:textbox inset="0,0,0,0">
                <w:txbxContent>
                  <w:p w14:paraId="5D145EED" w14:textId="4800B09A" w:rsidR="00FF23D2" w:rsidRDefault="00A76538">
                    <w:pPr>
                      <w:spacing w:before="20"/>
                      <w:ind w:left="20"/>
                      <w:rPr>
                        <w:rFonts w:ascii="Century Gothic" w:eastAsia="Century Gothic"/>
                        <w:b/>
                        <w:sz w:val="20"/>
                      </w:rPr>
                    </w:pPr>
                    <w:r>
                      <w:rPr>
                        <w:b/>
                        <w:spacing w:val="-13"/>
                        <w:sz w:val="20"/>
                      </w:rPr>
                      <w:t>ページ</w:t>
                    </w:r>
                    <w:r w:rsidR="00503757">
                      <w:rPr>
                        <w:rFonts w:ascii="Century Gothic" w:eastAsia="Century Gothic"/>
                        <w:b/>
                        <w:spacing w:val="-2"/>
                        <w:sz w:val="20"/>
                      </w:rPr>
                      <w:fldChar w:fldCharType="begin"/>
                    </w:r>
                    <w:r>
                      <w:rPr>
                        <w:rFonts w:ascii="Century Gothic" w:eastAsia="Century Gothic"/>
                        <w:b/>
                        <w:spacing w:val="-2"/>
                        <w:sz w:val="20"/>
                      </w:rPr>
                      <w:instrText xml:space="preserve"> PAGE </w:instrText>
                    </w:r>
                    <w:r w:rsidR="00503757">
                      <w:rPr>
                        <w:rFonts w:ascii="Century Gothic" w:eastAsia="Century Gothic"/>
                        <w:b/>
                        <w:spacing w:val="-2"/>
                        <w:sz w:val="20"/>
                      </w:rPr>
                      <w:fldChar w:fldCharType="separate"/>
                    </w:r>
                    <w:r w:rsidR="00324447">
                      <w:rPr>
                        <w:rFonts w:ascii="Century Gothic" w:eastAsia="Century Gothic"/>
                        <w:b/>
                        <w:noProof/>
                        <w:spacing w:val="-2"/>
                        <w:sz w:val="20"/>
                      </w:rPr>
                      <w:t>14</w:t>
                    </w:r>
                    <w:r w:rsidR="00503757">
                      <w:rPr>
                        <w:rFonts w:ascii="Century Gothic" w:eastAsia="Century Gothic"/>
                        <w:b/>
                        <w:spacing w:val="-2"/>
                        <w:sz w:val="20"/>
                      </w:rPr>
                      <w:fldChar w:fldCharType="end"/>
                    </w:r>
                    <w:r>
                      <w:rPr>
                        <w:rFonts w:ascii="Century Gothic" w:eastAsia="Century Gothic"/>
                        <w:b/>
                        <w:spacing w:val="-2"/>
                        <w:sz w:val="20"/>
                      </w:rPr>
                      <w:t>/</w:t>
                    </w:r>
                    <w:r w:rsidR="00331E35">
                      <w:rPr>
                        <w:rFonts w:ascii="Century Gothic" w:eastAsia="Century Gothic"/>
                        <w:b/>
                        <w:spacing w:val="-2"/>
                        <w:sz w:val="20"/>
                      </w:rPr>
                      <w:t>11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32C867" w14:textId="77777777" w:rsidR="00F77AD9" w:rsidRDefault="00F77AD9">
      <w:r>
        <w:separator/>
      </w:r>
    </w:p>
  </w:footnote>
  <w:footnote w:type="continuationSeparator" w:id="0">
    <w:p w14:paraId="44D4A404" w14:textId="77777777" w:rsidR="00F77AD9" w:rsidRDefault="00F77A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DE57B" w14:textId="19F2419C" w:rsidR="005D4A66" w:rsidRDefault="00C574A3">
    <w:pPr>
      <w:pStyle w:val="Header"/>
    </w:pPr>
    <w:r>
      <w:rPr>
        <w:noProof/>
      </w:rPr>
      <mc:AlternateContent>
        <mc:Choice Requires="wps">
          <w:drawing>
            <wp:anchor distT="0" distB="0" distL="114300" distR="114300" simplePos="0" relativeHeight="487412736" behindDoc="1" locked="0" layoutInCell="1" allowOverlap="1" wp14:anchorId="45114533" wp14:editId="13CC269E">
              <wp:simplePos x="0" y="0"/>
              <wp:positionH relativeFrom="page">
                <wp:posOffset>5227955</wp:posOffset>
              </wp:positionH>
              <wp:positionV relativeFrom="page">
                <wp:posOffset>596900</wp:posOffset>
              </wp:positionV>
              <wp:extent cx="1795145" cy="181610"/>
              <wp:effectExtent l="0" t="0" r="0" b="0"/>
              <wp:wrapNone/>
              <wp:docPr id="206599438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987DAF" w14:textId="77777777" w:rsidR="005D4A66" w:rsidRDefault="005D4A66" w:rsidP="005D4A66">
                          <w:pPr>
                            <w:spacing w:line="286" w:lineRule="exact"/>
                            <w:ind w:left="20"/>
                            <w:rPr>
                              <w:rFonts w:ascii="Microsoft JhengHei" w:eastAsia="Microsoft JhengHei"/>
                              <w:b/>
                              <w:sz w:val="20"/>
                            </w:rPr>
                          </w:pPr>
                          <w:proofErr w:type="spellStart"/>
                          <w:r>
                            <w:rPr>
                              <w:rFonts w:ascii="Century Gothic" w:eastAsia="Century Gothic"/>
                              <w:b/>
                              <w:sz w:val="20"/>
                            </w:rPr>
                            <w:t>Varex</w:t>
                          </w:r>
                          <w:r>
                            <w:rPr>
                              <w:rFonts w:ascii="Microsoft JhengHei" w:eastAsia="Microsoft JhengHei"/>
                              <w:b/>
                              <w:spacing w:val="1"/>
                              <w:sz w:val="20"/>
                            </w:rPr>
                            <w:t>行動規範</w:t>
                          </w:r>
                          <w:proofErr w:type="spellEnd"/>
                          <w:r>
                            <w:rPr>
                              <w:rFonts w:ascii="Century Gothic" w:eastAsia="Century Gothic"/>
                              <w:b/>
                              <w:spacing w:val="26"/>
                              <w:sz w:val="20"/>
                            </w:rPr>
                            <w:t xml:space="preserve">- </w:t>
                          </w:r>
                          <w:r>
                            <w:rPr>
                              <w:rFonts w:ascii="Century Gothic" w:eastAsia="Century Gothic"/>
                              <w:b/>
                              <w:sz w:val="20"/>
                            </w:rPr>
                            <w:t>2024</w:t>
                          </w:r>
                          <w:r>
                            <w:rPr>
                              <w:rFonts w:ascii="Microsoft JhengHei" w:eastAsia="Microsoft JhengHei"/>
                              <w:b/>
                              <w:spacing w:val="-1"/>
                              <w:sz w:val="20"/>
                            </w:rPr>
                            <w:t xml:space="preserve">年 </w:t>
                          </w:r>
                          <w:r>
                            <w:rPr>
                              <w:rFonts w:ascii="Century Gothic" w:eastAsia="Century Gothic"/>
                              <w:b/>
                              <w:sz w:val="20"/>
                            </w:rPr>
                            <w:t>8</w:t>
                          </w:r>
                          <w:r>
                            <w:rPr>
                              <w:rFonts w:ascii="Microsoft JhengHei" w:eastAsia="Microsoft JhengHei"/>
                              <w:b/>
                              <w:spacing w:val="-10"/>
                              <w:sz w:val="20"/>
                            </w:rPr>
                            <w:t>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114533" id="_x0000_t202" coordsize="21600,21600" o:spt="202" path="m,l,21600r21600,l21600,xe">
              <v:stroke joinstyle="miter"/>
              <v:path gradientshapeok="t" o:connecttype="rect"/>
            </v:shapetype>
            <v:shape id="_x0000_s1047" type="#_x0000_t202" style="position:absolute;margin-left:411.65pt;margin-top:47pt;width:141.35pt;height:14.3pt;z-index:-15903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" filled="f" stroked="f">
              <v:textbox inset="0,0,0,0">
                <w:txbxContent>
                  <w:p w14:paraId="42987DAF" w14:textId="77777777" w:rsidR="005D4A66" w:rsidRDefault="005D4A66" w:rsidP="005D4A66">
                    <w:pPr>
                      <w:spacing w:line="286" w:lineRule="exact"/>
                      <w:ind w:left="20"/>
                      <w:rPr>
                        <w:rFonts w:ascii="Microsoft JhengHei" w:eastAsia="Microsoft JhengHei"/>
                        <w:b/>
                        <w:sz w:val="20"/>
                      </w:rPr>
                    </w:pPr>
                    <w:r>
                      <w:rPr>
                        <w:rFonts w:ascii="Century Gothic" w:eastAsia="Century Gothic"/>
                        <w:b/>
                        <w:sz w:val="20"/>
                      </w:rPr>
                      <w:t>Varex</w:t>
                    </w:r>
                    <w:r>
                      <w:rPr>
                        <w:rFonts w:ascii="Microsoft JhengHei" w:eastAsia="Microsoft JhengHei"/>
                        <w:b/>
                        <w:spacing w:val="1"/>
                        <w:sz w:val="20"/>
                      </w:rPr>
                      <w:t>行動規範</w:t>
                    </w:r>
                    <w:r>
                      <w:rPr>
                        <w:rFonts w:ascii="Century Gothic" w:eastAsia="Century Gothic"/>
                        <w:b/>
                        <w:spacing w:val="26"/>
                        <w:sz w:val="20"/>
                      </w:rPr>
                      <w:t xml:space="preserve">- </w:t>
                    </w:r>
                    <w:r>
                      <w:rPr>
                        <w:rFonts w:ascii="Century Gothic" w:eastAsia="Century Gothic"/>
                        <w:b/>
                        <w:sz w:val="20"/>
                      </w:rPr>
                      <w:t>2024</w:t>
                    </w:r>
                    <w:r>
                      <w:rPr>
                        <w:rFonts w:ascii="Microsoft JhengHei" w:eastAsia="Microsoft JhengHei"/>
                        <w:b/>
                        <w:spacing w:val="-1"/>
                        <w:sz w:val="20"/>
                      </w:rPr>
                      <w:t xml:space="preserve">年 </w:t>
                    </w:r>
                    <w:r>
                      <w:rPr>
                        <w:rFonts w:ascii="Century Gothic" w:eastAsia="Century Gothic"/>
                        <w:b/>
                        <w:sz w:val="20"/>
                      </w:rPr>
                      <w:t>8</w:t>
                    </w:r>
                    <w:r>
                      <w:rPr>
                        <w:rFonts w:ascii="Microsoft JhengHei" w:eastAsia="Microsoft JhengHei"/>
                        <w:b/>
                        <w:spacing w:val="-10"/>
                        <w:sz w:val="20"/>
                      </w:rPr>
                      <w:t>月</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F0409" w14:textId="24949459" w:rsidR="00FF23D2" w:rsidRDefault="00C574A3">
    <w:pPr>
      <w:pStyle w:val="BodyText"/>
      <w:spacing w:line="14" w:lineRule="auto"/>
      <w:ind w:left="0"/>
      <w:rPr>
        <w:sz w:val="20"/>
      </w:rPr>
    </w:pPr>
    <w:r>
      <w:rPr>
        <w:noProof/>
      </w:rPr>
      <mc:AlternateContent>
        <mc:Choice Requires="wps">
          <w:drawing>
            <wp:anchor distT="0" distB="0" distL="114300" distR="114300" simplePos="0" relativeHeight="487404544" behindDoc="1" locked="0" layoutInCell="1" allowOverlap="1" wp14:anchorId="5A30C8CE" wp14:editId="537E050D">
              <wp:simplePos x="0" y="0"/>
              <wp:positionH relativeFrom="page">
                <wp:posOffset>5075555</wp:posOffset>
              </wp:positionH>
              <wp:positionV relativeFrom="page">
                <wp:posOffset>444500</wp:posOffset>
              </wp:positionV>
              <wp:extent cx="1795145" cy="181610"/>
              <wp:effectExtent l="0" t="0" r="0" b="0"/>
              <wp:wrapNone/>
              <wp:docPr id="1443568546"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B99D74" w14:textId="5ADD5077" w:rsidR="00FF23D2" w:rsidRDefault="00A76538">
                          <w:pPr>
                            <w:spacing w:line="286" w:lineRule="exact"/>
                            <w:ind w:left="20"/>
                            <w:rPr>
                              <w:rFonts w:ascii="Microsoft JhengHei" w:eastAsia="Microsoft JhengHei"/>
                              <w:b/>
                              <w:sz w:val="20"/>
                            </w:rPr>
                          </w:pPr>
                          <w:proofErr w:type="spellStart"/>
                          <w:r>
                            <w:rPr>
                              <w:rFonts w:ascii="Century Gothic" w:eastAsia="Century Gothic"/>
                              <w:b/>
                              <w:sz w:val="20"/>
                            </w:rPr>
                            <w:t>Varex</w:t>
                          </w:r>
                          <w:r>
                            <w:rPr>
                              <w:rFonts w:ascii="Microsoft JhengHei" w:eastAsia="Microsoft JhengHei"/>
                              <w:b/>
                              <w:spacing w:val="1"/>
                              <w:sz w:val="20"/>
                            </w:rPr>
                            <w:t>行動規範</w:t>
                          </w:r>
                          <w:proofErr w:type="spellEnd"/>
                          <w:r>
                            <w:rPr>
                              <w:rFonts w:ascii="Century Gothic" w:eastAsia="Century Gothic"/>
                              <w:b/>
                              <w:spacing w:val="26"/>
                              <w:sz w:val="20"/>
                            </w:rPr>
                            <w:t xml:space="preserve">- </w:t>
                          </w:r>
                          <w:r>
                            <w:rPr>
                              <w:rFonts w:ascii="Century Gothic" w:eastAsia="Century Gothic"/>
                              <w:b/>
                              <w:sz w:val="20"/>
                            </w:rPr>
                            <w:t>202</w:t>
                          </w:r>
                          <w:r w:rsidR="004B6D4D">
                            <w:rPr>
                              <w:rFonts w:ascii="Century Gothic" w:eastAsia="Century Gothic"/>
                              <w:b/>
                              <w:sz w:val="20"/>
                            </w:rPr>
                            <w:t>4</w:t>
                          </w:r>
                          <w:r>
                            <w:rPr>
                              <w:rFonts w:ascii="Microsoft JhengHei" w:eastAsia="Microsoft JhengHei"/>
                              <w:b/>
                              <w:spacing w:val="-1"/>
                              <w:sz w:val="20"/>
                            </w:rPr>
                            <w:t xml:space="preserve">年 </w:t>
                          </w:r>
                          <w:r>
                            <w:rPr>
                              <w:rFonts w:ascii="Century Gothic" w:eastAsia="Century Gothic"/>
                              <w:b/>
                              <w:sz w:val="20"/>
                            </w:rPr>
                            <w:t>8</w:t>
                          </w:r>
                          <w:r>
                            <w:rPr>
                              <w:rFonts w:ascii="Microsoft JhengHei" w:eastAsia="Microsoft JhengHei"/>
                              <w:b/>
                              <w:spacing w:val="-10"/>
                              <w:sz w:val="20"/>
                            </w:rPr>
                            <w:t>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30C8CE" id="_x0000_t202" coordsize="21600,21600" o:spt="202" path="m,l,21600r21600,l21600,xe">
              <v:stroke joinstyle="miter"/>
              <v:path gradientshapeok="t" o:connecttype="rect"/>
            </v:shapetype>
            <v:shape id="docshape3" o:spid="_x0000_s1048" type="#_x0000_t202" style="position:absolute;margin-left:399.65pt;margin-top:35pt;width:141.35pt;height:14.3pt;z-index:-15911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" filled="f" stroked="f">
              <v:textbox inset="0,0,0,0">
                <w:txbxContent>
                  <w:p w14:paraId="00B99D74" w14:textId="5ADD5077" w:rsidR="00FF23D2" w:rsidRDefault="00A76538">
                    <w:pPr>
                      <w:spacing w:line="286" w:lineRule="exact"/>
                      <w:ind w:left="20"/>
                      <w:rPr>
                        <w:rFonts w:ascii="Microsoft JhengHei" w:eastAsia="Microsoft JhengHei"/>
                        <w:b/>
                        <w:sz w:val="20"/>
                      </w:rPr>
                    </w:pPr>
                    <w:r>
                      <w:rPr>
                        <w:rFonts w:ascii="Century Gothic" w:eastAsia="Century Gothic"/>
                        <w:b/>
                        <w:sz w:val="20"/>
                      </w:rPr>
                      <w:t>Varex</w:t>
                    </w:r>
                    <w:r>
                      <w:rPr>
                        <w:rFonts w:ascii="Microsoft JhengHei" w:eastAsia="Microsoft JhengHei"/>
                        <w:b/>
                        <w:spacing w:val="1"/>
                        <w:sz w:val="20"/>
                      </w:rPr>
                      <w:t>行動規範</w:t>
                    </w:r>
                    <w:r>
                      <w:rPr>
                        <w:rFonts w:ascii="Century Gothic" w:eastAsia="Century Gothic"/>
                        <w:b/>
                        <w:spacing w:val="26"/>
                        <w:sz w:val="20"/>
                      </w:rPr>
                      <w:t xml:space="preserve">- </w:t>
                    </w:r>
                    <w:r>
                      <w:rPr>
                        <w:rFonts w:ascii="Century Gothic" w:eastAsia="Century Gothic"/>
                        <w:b/>
                        <w:sz w:val="20"/>
                      </w:rPr>
                      <w:t>202</w:t>
                    </w:r>
                    <w:r w:rsidR="004B6D4D">
                      <w:rPr>
                        <w:rFonts w:ascii="Century Gothic" w:eastAsia="Century Gothic"/>
                        <w:b/>
                        <w:sz w:val="20"/>
                      </w:rPr>
                      <w:t>4</w:t>
                    </w:r>
                    <w:r>
                      <w:rPr>
                        <w:rFonts w:ascii="Microsoft JhengHei" w:eastAsia="Microsoft JhengHei"/>
                        <w:b/>
                        <w:spacing w:val="-1"/>
                        <w:sz w:val="20"/>
                      </w:rPr>
                      <w:t xml:space="preserve">年 </w:t>
                    </w:r>
                    <w:r>
                      <w:rPr>
                        <w:rFonts w:ascii="Century Gothic" w:eastAsia="Century Gothic"/>
                        <w:b/>
                        <w:sz w:val="20"/>
                      </w:rPr>
                      <w:t>8</w:t>
                    </w:r>
                    <w:r>
                      <w:rPr>
                        <w:rFonts w:ascii="Microsoft JhengHei" w:eastAsia="Microsoft JhengHei"/>
                        <w:b/>
                        <w:spacing w:val="-10"/>
                        <w:sz w:val="20"/>
                      </w:rPr>
                      <w:t>月</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3883E" w14:textId="776F1C44" w:rsidR="005D4A66" w:rsidRDefault="00C574A3">
    <w:pPr>
      <w:pStyle w:val="BodyText"/>
      <w:spacing w:line="14" w:lineRule="auto"/>
      <w:ind w:left="0"/>
      <w:rPr>
        <w:sz w:val="20"/>
      </w:rPr>
    </w:pPr>
    <w:r>
      <w:rPr>
        <w:noProof/>
      </w:rPr>
      <mc:AlternateContent>
        <mc:Choice Requires="wps">
          <w:drawing>
            <wp:anchor distT="0" distB="0" distL="114300" distR="114300" simplePos="0" relativeHeight="487409664" behindDoc="1" locked="0" layoutInCell="1" allowOverlap="1" wp14:anchorId="54B0C63A" wp14:editId="3A841039">
              <wp:simplePos x="0" y="0"/>
              <wp:positionH relativeFrom="page">
                <wp:posOffset>5075555</wp:posOffset>
              </wp:positionH>
              <wp:positionV relativeFrom="page">
                <wp:posOffset>444500</wp:posOffset>
              </wp:positionV>
              <wp:extent cx="1795145" cy="181610"/>
              <wp:effectExtent l="0" t="0" r="0" b="0"/>
              <wp:wrapNone/>
              <wp:docPr id="195112818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B1868D" w14:textId="77777777" w:rsidR="005D4A66" w:rsidRDefault="005D4A66">
                          <w:pPr>
                            <w:spacing w:line="286" w:lineRule="exact"/>
                            <w:ind w:left="20"/>
                            <w:rPr>
                              <w:rFonts w:ascii="Microsoft JhengHei" w:eastAsia="Microsoft JhengHei"/>
                              <w:b/>
                              <w:sz w:val="20"/>
                            </w:rPr>
                          </w:pPr>
                          <w:proofErr w:type="spellStart"/>
                          <w:r>
                            <w:rPr>
                              <w:rFonts w:ascii="Century Gothic" w:eastAsia="Century Gothic"/>
                              <w:b/>
                              <w:sz w:val="20"/>
                            </w:rPr>
                            <w:t>Varex</w:t>
                          </w:r>
                          <w:r>
                            <w:rPr>
                              <w:rFonts w:ascii="Microsoft JhengHei" w:eastAsia="Microsoft JhengHei"/>
                              <w:b/>
                              <w:spacing w:val="1"/>
                              <w:sz w:val="20"/>
                            </w:rPr>
                            <w:t>行動規範</w:t>
                          </w:r>
                          <w:proofErr w:type="spellEnd"/>
                          <w:r>
                            <w:rPr>
                              <w:rFonts w:ascii="Century Gothic" w:eastAsia="Century Gothic"/>
                              <w:b/>
                              <w:spacing w:val="26"/>
                              <w:sz w:val="20"/>
                            </w:rPr>
                            <w:t xml:space="preserve">- </w:t>
                          </w:r>
                          <w:r>
                            <w:rPr>
                              <w:rFonts w:ascii="Century Gothic" w:eastAsia="Century Gothic"/>
                              <w:b/>
                              <w:sz w:val="20"/>
                            </w:rPr>
                            <w:t>2024</w:t>
                          </w:r>
                          <w:r>
                            <w:rPr>
                              <w:rFonts w:ascii="Microsoft JhengHei" w:eastAsia="Microsoft JhengHei"/>
                              <w:b/>
                              <w:spacing w:val="-1"/>
                              <w:sz w:val="20"/>
                            </w:rPr>
                            <w:t xml:space="preserve">年 </w:t>
                          </w:r>
                          <w:r>
                            <w:rPr>
                              <w:rFonts w:ascii="Century Gothic" w:eastAsia="Century Gothic"/>
                              <w:b/>
                              <w:sz w:val="20"/>
                            </w:rPr>
                            <w:t>8</w:t>
                          </w:r>
                          <w:r>
                            <w:rPr>
                              <w:rFonts w:ascii="Microsoft JhengHei" w:eastAsia="Microsoft JhengHei"/>
                              <w:b/>
                              <w:spacing w:val="-10"/>
                              <w:sz w:val="20"/>
                            </w:rPr>
                            <w:t>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0C63A" id="_x0000_t202" coordsize="21600,21600" o:spt="202" path="m,l,21600r21600,l21600,xe">
              <v:stroke joinstyle="miter"/>
              <v:path gradientshapeok="t" o:connecttype="rect"/>
            </v:shapetype>
            <v:shape id="_x0000_s1051" type="#_x0000_t202" style="position:absolute;margin-left:399.65pt;margin-top:35pt;width:141.35pt;height:14.3pt;z-index:-15906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" filled="f" stroked="f">
              <v:textbox inset="0,0,0,0">
                <w:txbxContent>
                  <w:p w14:paraId="1CB1868D" w14:textId="77777777" w:rsidR="005D4A66" w:rsidRDefault="005D4A66">
                    <w:pPr>
                      <w:spacing w:line="286" w:lineRule="exact"/>
                      <w:ind w:left="20"/>
                      <w:rPr>
                        <w:rFonts w:ascii="Microsoft JhengHei" w:eastAsia="Microsoft JhengHei"/>
                        <w:b/>
                        <w:sz w:val="20"/>
                      </w:rPr>
                    </w:pPr>
                    <w:r>
                      <w:rPr>
                        <w:rFonts w:ascii="Century Gothic" w:eastAsia="Century Gothic"/>
                        <w:b/>
                        <w:sz w:val="20"/>
                      </w:rPr>
                      <w:t>Varex</w:t>
                    </w:r>
                    <w:r>
                      <w:rPr>
                        <w:rFonts w:ascii="Microsoft JhengHei" w:eastAsia="Microsoft JhengHei"/>
                        <w:b/>
                        <w:spacing w:val="1"/>
                        <w:sz w:val="20"/>
                      </w:rPr>
                      <w:t>行動規範</w:t>
                    </w:r>
                    <w:r>
                      <w:rPr>
                        <w:rFonts w:ascii="Century Gothic" w:eastAsia="Century Gothic"/>
                        <w:b/>
                        <w:spacing w:val="26"/>
                        <w:sz w:val="20"/>
                      </w:rPr>
                      <w:t xml:space="preserve">- </w:t>
                    </w:r>
                    <w:r>
                      <w:rPr>
                        <w:rFonts w:ascii="Century Gothic" w:eastAsia="Century Gothic"/>
                        <w:b/>
                        <w:sz w:val="20"/>
                      </w:rPr>
                      <w:t>2024</w:t>
                    </w:r>
                    <w:r>
                      <w:rPr>
                        <w:rFonts w:ascii="Microsoft JhengHei" w:eastAsia="Microsoft JhengHei"/>
                        <w:b/>
                        <w:spacing w:val="-1"/>
                        <w:sz w:val="20"/>
                      </w:rPr>
                      <w:t xml:space="preserve">年 </w:t>
                    </w:r>
                    <w:r>
                      <w:rPr>
                        <w:rFonts w:ascii="Century Gothic" w:eastAsia="Century Gothic"/>
                        <w:b/>
                        <w:sz w:val="20"/>
                      </w:rPr>
                      <w:t>8</w:t>
                    </w:r>
                    <w:r>
                      <w:rPr>
                        <w:rFonts w:ascii="Microsoft JhengHei" w:eastAsia="Microsoft JhengHei"/>
                        <w:b/>
                        <w:spacing w:val="-10"/>
                        <w:sz w:val="20"/>
                      </w:rPr>
                      <w:t>月</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2C7129"/>
    <w:multiLevelType w:val="hybridMultilevel"/>
    <w:tmpl w:val="EECA759C"/>
    <w:lvl w:ilvl="0" w:tplc="47AE613A">
      <w:numFmt w:val="bullet"/>
      <w:lvlText w:val="●"/>
      <w:lvlJc w:val="left"/>
      <w:pPr>
        <w:ind w:left="640" w:hanging="360"/>
      </w:pPr>
      <w:rPr>
        <w:rFonts w:ascii="Times New Roman" w:eastAsia="Times New Roman" w:hAnsi="Times New Roman" w:cs="Times New Roman" w:hint="default"/>
        <w:w w:val="99"/>
        <w:lang w:val="en-US" w:eastAsia="en-US" w:bidi="ar-SA"/>
      </w:rPr>
    </w:lvl>
    <w:lvl w:ilvl="1" w:tplc="76F8872E">
      <w:numFmt w:val="bullet"/>
      <w:lvlText w:val="•"/>
      <w:lvlJc w:val="left"/>
      <w:pPr>
        <w:ind w:left="1552" w:hanging="360"/>
      </w:pPr>
      <w:rPr>
        <w:rFonts w:hint="default"/>
        <w:lang w:val="en-US" w:eastAsia="en-US" w:bidi="ar-SA"/>
      </w:rPr>
    </w:lvl>
    <w:lvl w:ilvl="2" w:tplc="559477E2">
      <w:numFmt w:val="bullet"/>
      <w:lvlText w:val="•"/>
      <w:lvlJc w:val="left"/>
      <w:pPr>
        <w:ind w:left="2464" w:hanging="360"/>
      </w:pPr>
      <w:rPr>
        <w:rFonts w:hint="default"/>
        <w:lang w:val="en-US" w:eastAsia="en-US" w:bidi="ar-SA"/>
      </w:rPr>
    </w:lvl>
    <w:lvl w:ilvl="3" w:tplc="AD8C4C66">
      <w:numFmt w:val="bullet"/>
      <w:lvlText w:val="•"/>
      <w:lvlJc w:val="left"/>
      <w:pPr>
        <w:ind w:left="3376" w:hanging="360"/>
      </w:pPr>
      <w:rPr>
        <w:rFonts w:hint="default"/>
        <w:lang w:val="en-US" w:eastAsia="en-US" w:bidi="ar-SA"/>
      </w:rPr>
    </w:lvl>
    <w:lvl w:ilvl="4" w:tplc="7AF48968">
      <w:numFmt w:val="bullet"/>
      <w:lvlText w:val="•"/>
      <w:lvlJc w:val="left"/>
      <w:pPr>
        <w:ind w:left="4288" w:hanging="360"/>
      </w:pPr>
      <w:rPr>
        <w:rFonts w:hint="default"/>
        <w:lang w:val="en-US" w:eastAsia="en-US" w:bidi="ar-SA"/>
      </w:rPr>
    </w:lvl>
    <w:lvl w:ilvl="5" w:tplc="D7C06890">
      <w:numFmt w:val="bullet"/>
      <w:lvlText w:val="•"/>
      <w:lvlJc w:val="left"/>
      <w:pPr>
        <w:ind w:left="5200" w:hanging="360"/>
      </w:pPr>
      <w:rPr>
        <w:rFonts w:hint="default"/>
        <w:lang w:val="en-US" w:eastAsia="en-US" w:bidi="ar-SA"/>
      </w:rPr>
    </w:lvl>
    <w:lvl w:ilvl="6" w:tplc="E0C0ABAE">
      <w:numFmt w:val="bullet"/>
      <w:lvlText w:val="•"/>
      <w:lvlJc w:val="left"/>
      <w:pPr>
        <w:ind w:left="6112" w:hanging="360"/>
      </w:pPr>
      <w:rPr>
        <w:rFonts w:hint="default"/>
        <w:lang w:val="en-US" w:eastAsia="en-US" w:bidi="ar-SA"/>
      </w:rPr>
    </w:lvl>
    <w:lvl w:ilvl="7" w:tplc="A2C4CB9C">
      <w:numFmt w:val="bullet"/>
      <w:lvlText w:val="•"/>
      <w:lvlJc w:val="left"/>
      <w:pPr>
        <w:ind w:left="7024" w:hanging="360"/>
      </w:pPr>
      <w:rPr>
        <w:rFonts w:hint="default"/>
        <w:lang w:val="en-US" w:eastAsia="en-US" w:bidi="ar-SA"/>
      </w:rPr>
    </w:lvl>
    <w:lvl w:ilvl="8" w:tplc="D388C69C">
      <w:numFmt w:val="bullet"/>
      <w:lvlText w:val="•"/>
      <w:lvlJc w:val="left"/>
      <w:pPr>
        <w:ind w:left="7936" w:hanging="360"/>
      </w:pPr>
      <w:rPr>
        <w:rFonts w:hint="default"/>
        <w:lang w:val="en-US" w:eastAsia="en-US" w:bidi="ar-SA"/>
      </w:rPr>
    </w:lvl>
  </w:abstractNum>
  <w:abstractNum w:abstractNumId="1" w15:restartNumberingAfterBreak="0">
    <w:nsid w:val="397F79CE"/>
    <w:multiLevelType w:val="hybridMultilevel"/>
    <w:tmpl w:val="7018EAA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434570D2"/>
    <w:multiLevelType w:val="hybridMultilevel"/>
    <w:tmpl w:val="24CADB92"/>
    <w:lvl w:ilvl="0" w:tplc="FD5EBFAE">
      <w:numFmt w:val="bullet"/>
      <w:lvlText w:val="・"/>
      <w:lvlJc w:val="left"/>
      <w:pPr>
        <w:ind w:left="460" w:hanging="360"/>
      </w:pPr>
      <w:rPr>
        <w:rFonts w:ascii="MS Mincho" w:eastAsia="MS Mincho" w:hAnsi="MS Mincho" w:cs="MS Gothic" w:hint="eastAsia"/>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16cid:durableId="1238321947">
    <w:abstractNumId w:val="0"/>
  </w:num>
  <w:num w:numId="2" w16cid:durableId="1412892706">
    <w:abstractNumId w:val="1"/>
  </w:num>
  <w:num w:numId="3" w16cid:durableId="8203901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3D2"/>
    <w:rsid w:val="0001774F"/>
    <w:rsid w:val="0003110D"/>
    <w:rsid w:val="00035DBA"/>
    <w:rsid w:val="000418B4"/>
    <w:rsid w:val="0004723B"/>
    <w:rsid w:val="00057DE1"/>
    <w:rsid w:val="000D3FB8"/>
    <w:rsid w:val="000E38CE"/>
    <w:rsid w:val="000E5227"/>
    <w:rsid w:val="000E5808"/>
    <w:rsid w:val="00112A24"/>
    <w:rsid w:val="00126B9E"/>
    <w:rsid w:val="00127D54"/>
    <w:rsid w:val="00132F35"/>
    <w:rsid w:val="00141825"/>
    <w:rsid w:val="00144010"/>
    <w:rsid w:val="00173EC4"/>
    <w:rsid w:val="002579B2"/>
    <w:rsid w:val="00265271"/>
    <w:rsid w:val="00324447"/>
    <w:rsid w:val="00331E35"/>
    <w:rsid w:val="003740C4"/>
    <w:rsid w:val="003C0D06"/>
    <w:rsid w:val="003D5478"/>
    <w:rsid w:val="00406852"/>
    <w:rsid w:val="00425563"/>
    <w:rsid w:val="0049660D"/>
    <w:rsid w:val="004B6D4D"/>
    <w:rsid w:val="004E252D"/>
    <w:rsid w:val="00503757"/>
    <w:rsid w:val="00504CD5"/>
    <w:rsid w:val="005627E2"/>
    <w:rsid w:val="005D4A66"/>
    <w:rsid w:val="005D71CD"/>
    <w:rsid w:val="005F1A86"/>
    <w:rsid w:val="00636E7C"/>
    <w:rsid w:val="006840B6"/>
    <w:rsid w:val="006952F1"/>
    <w:rsid w:val="006E4E31"/>
    <w:rsid w:val="007122B6"/>
    <w:rsid w:val="00733719"/>
    <w:rsid w:val="00763446"/>
    <w:rsid w:val="007921DA"/>
    <w:rsid w:val="007D6536"/>
    <w:rsid w:val="007E2934"/>
    <w:rsid w:val="007F264E"/>
    <w:rsid w:val="0080424A"/>
    <w:rsid w:val="00817DD7"/>
    <w:rsid w:val="00823421"/>
    <w:rsid w:val="008308C1"/>
    <w:rsid w:val="00843163"/>
    <w:rsid w:val="008D5F2A"/>
    <w:rsid w:val="00902BC4"/>
    <w:rsid w:val="00910C06"/>
    <w:rsid w:val="00911790"/>
    <w:rsid w:val="00935783"/>
    <w:rsid w:val="009403B3"/>
    <w:rsid w:val="009A6C99"/>
    <w:rsid w:val="009D4CBE"/>
    <w:rsid w:val="00A00876"/>
    <w:rsid w:val="00A01606"/>
    <w:rsid w:val="00A42712"/>
    <w:rsid w:val="00A43D1A"/>
    <w:rsid w:val="00A45FB3"/>
    <w:rsid w:val="00A653AE"/>
    <w:rsid w:val="00A76538"/>
    <w:rsid w:val="00A847EE"/>
    <w:rsid w:val="00AA06F4"/>
    <w:rsid w:val="00AA2FAF"/>
    <w:rsid w:val="00B00E1F"/>
    <w:rsid w:val="00B01E45"/>
    <w:rsid w:val="00B073CE"/>
    <w:rsid w:val="00B10C57"/>
    <w:rsid w:val="00B30FD6"/>
    <w:rsid w:val="00B35320"/>
    <w:rsid w:val="00B55DA7"/>
    <w:rsid w:val="00B912C9"/>
    <w:rsid w:val="00B949C2"/>
    <w:rsid w:val="00BA007E"/>
    <w:rsid w:val="00BC64DE"/>
    <w:rsid w:val="00C045A1"/>
    <w:rsid w:val="00C574A3"/>
    <w:rsid w:val="00CA6B8D"/>
    <w:rsid w:val="00CB0481"/>
    <w:rsid w:val="00CC59D5"/>
    <w:rsid w:val="00CE2D24"/>
    <w:rsid w:val="00CE3B38"/>
    <w:rsid w:val="00CE4E12"/>
    <w:rsid w:val="00CF1CB9"/>
    <w:rsid w:val="00CF3558"/>
    <w:rsid w:val="00D3012F"/>
    <w:rsid w:val="00D94315"/>
    <w:rsid w:val="00DE7BA1"/>
    <w:rsid w:val="00E11027"/>
    <w:rsid w:val="00E17093"/>
    <w:rsid w:val="00E25829"/>
    <w:rsid w:val="00E7090A"/>
    <w:rsid w:val="00E7110E"/>
    <w:rsid w:val="00E948BA"/>
    <w:rsid w:val="00E96F83"/>
    <w:rsid w:val="00EF2260"/>
    <w:rsid w:val="00F406FE"/>
    <w:rsid w:val="00F77AD9"/>
    <w:rsid w:val="00FA02EB"/>
    <w:rsid w:val="00FA4757"/>
    <w:rsid w:val="00FE0FB9"/>
    <w:rsid w:val="00FE1449"/>
    <w:rsid w:val="00FE3A2C"/>
    <w:rsid w:val="00FF23D2"/>
    <w:rsid w:val="00FF5559"/>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684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DBA"/>
    <w:rPr>
      <w:rFonts w:ascii="MS Gothic" w:eastAsia="MS Gothic" w:hAnsi="MS Gothic" w:cs="MS Gothic"/>
    </w:rPr>
  </w:style>
  <w:style w:type="paragraph" w:styleId="Heading1">
    <w:name w:val="heading 1"/>
    <w:basedOn w:val="Normal"/>
    <w:uiPriority w:val="9"/>
    <w:qFormat/>
    <w:rsid w:val="00035DBA"/>
    <w:pPr>
      <w:ind w:left="100"/>
      <w:outlineLvl w:val="0"/>
    </w:pPr>
    <w:rPr>
      <w:rFonts w:ascii="Microsoft JhengHei" w:eastAsia="Microsoft JhengHei" w:hAnsi="Microsoft JhengHei" w:cs="Microsoft JhengHei"/>
      <w:b/>
      <w:bCs/>
      <w:sz w:val="23"/>
      <w:szCs w:val="23"/>
    </w:rPr>
  </w:style>
  <w:style w:type="paragraph" w:styleId="Heading2">
    <w:name w:val="heading 2"/>
    <w:basedOn w:val="Normal"/>
    <w:uiPriority w:val="9"/>
    <w:unhideWhenUsed/>
    <w:qFormat/>
    <w:rsid w:val="00035DBA"/>
    <w:pPr>
      <w:ind w:left="100"/>
      <w:outlineLvl w:val="1"/>
    </w:pPr>
    <w:rPr>
      <w:rFonts w:ascii="Microsoft JhengHei" w:eastAsia="Microsoft JhengHei" w:hAnsi="Microsoft JhengHei" w:cs="Microsoft JhengHe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035DBA"/>
    <w:pPr>
      <w:spacing w:before="100"/>
      <w:ind w:left="100"/>
    </w:pPr>
  </w:style>
  <w:style w:type="paragraph" w:styleId="TOC2">
    <w:name w:val="toc 2"/>
    <w:basedOn w:val="Normal"/>
    <w:uiPriority w:val="1"/>
    <w:qFormat/>
    <w:rsid w:val="00035DBA"/>
    <w:pPr>
      <w:spacing w:before="2"/>
      <w:ind w:left="820" w:right="4977"/>
    </w:pPr>
  </w:style>
  <w:style w:type="paragraph" w:styleId="BodyText">
    <w:name w:val="Body Text"/>
    <w:basedOn w:val="Normal"/>
    <w:uiPriority w:val="1"/>
    <w:qFormat/>
    <w:rsid w:val="00035DBA"/>
    <w:pPr>
      <w:ind w:left="100"/>
    </w:pPr>
  </w:style>
  <w:style w:type="paragraph" w:styleId="ListParagraph">
    <w:name w:val="List Paragraph"/>
    <w:basedOn w:val="Normal"/>
    <w:uiPriority w:val="1"/>
    <w:qFormat/>
    <w:rsid w:val="00035DBA"/>
    <w:pPr>
      <w:spacing w:before="2"/>
      <w:ind w:left="640" w:hanging="360"/>
    </w:pPr>
  </w:style>
  <w:style w:type="paragraph" w:customStyle="1" w:styleId="TableParagraph">
    <w:name w:val="Table Paragraph"/>
    <w:basedOn w:val="Normal"/>
    <w:uiPriority w:val="1"/>
    <w:qFormat/>
    <w:rsid w:val="00035DBA"/>
    <w:pPr>
      <w:ind w:left="48"/>
      <w:jc w:val="center"/>
    </w:pPr>
    <w:rPr>
      <w:rFonts w:ascii="Century Gothic" w:eastAsia="Century Gothic" w:hAnsi="Century Gothic" w:cs="Century Gothic"/>
    </w:rPr>
  </w:style>
  <w:style w:type="table" w:styleId="TableGrid">
    <w:name w:val="Table Grid"/>
    <w:basedOn w:val="TableNormal"/>
    <w:uiPriority w:val="59"/>
    <w:rsid w:val="00A76538"/>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A76538"/>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76538"/>
    <w:rPr>
      <w:rFonts w:ascii="Consolas" w:eastAsia="MS Gothic" w:hAnsi="Consolas" w:cs="MS Gothic"/>
      <w:sz w:val="20"/>
      <w:szCs w:val="20"/>
    </w:rPr>
  </w:style>
  <w:style w:type="paragraph" w:styleId="Header">
    <w:name w:val="header"/>
    <w:basedOn w:val="Normal"/>
    <w:link w:val="HeaderChar"/>
    <w:uiPriority w:val="99"/>
    <w:unhideWhenUsed/>
    <w:rsid w:val="005D71CD"/>
    <w:pPr>
      <w:tabs>
        <w:tab w:val="center" w:pos="4252"/>
        <w:tab w:val="right" w:pos="8504"/>
      </w:tabs>
      <w:snapToGrid w:val="0"/>
    </w:pPr>
  </w:style>
  <w:style w:type="character" w:customStyle="1" w:styleId="HeaderChar">
    <w:name w:val="Header Char"/>
    <w:basedOn w:val="DefaultParagraphFont"/>
    <w:link w:val="Header"/>
    <w:uiPriority w:val="99"/>
    <w:rsid w:val="005D71CD"/>
    <w:rPr>
      <w:rFonts w:ascii="MS Gothic" w:eastAsia="MS Gothic" w:hAnsi="MS Gothic" w:cs="MS Gothic"/>
    </w:rPr>
  </w:style>
  <w:style w:type="paragraph" w:styleId="Footer">
    <w:name w:val="footer"/>
    <w:basedOn w:val="Normal"/>
    <w:link w:val="FooterChar"/>
    <w:uiPriority w:val="99"/>
    <w:unhideWhenUsed/>
    <w:rsid w:val="005D71CD"/>
    <w:pPr>
      <w:tabs>
        <w:tab w:val="center" w:pos="4252"/>
        <w:tab w:val="right" w:pos="8504"/>
      </w:tabs>
      <w:snapToGrid w:val="0"/>
    </w:pPr>
  </w:style>
  <w:style w:type="character" w:customStyle="1" w:styleId="FooterChar">
    <w:name w:val="Footer Char"/>
    <w:basedOn w:val="DefaultParagraphFont"/>
    <w:link w:val="Footer"/>
    <w:uiPriority w:val="99"/>
    <w:rsid w:val="005D71CD"/>
    <w:rPr>
      <w:rFonts w:ascii="MS Gothic" w:eastAsia="MS Gothic" w:hAnsi="MS Gothic" w:cs="MS Gothic"/>
    </w:rPr>
  </w:style>
  <w:style w:type="paragraph" w:styleId="BalloonText">
    <w:name w:val="Balloon Text"/>
    <w:basedOn w:val="Normal"/>
    <w:link w:val="BalloonTextChar"/>
    <w:uiPriority w:val="99"/>
    <w:semiHidden/>
    <w:unhideWhenUsed/>
    <w:rsid w:val="005D71CD"/>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5D71CD"/>
    <w:rPr>
      <w:rFonts w:asciiTheme="majorHAnsi" w:eastAsiaTheme="majorEastAsia" w:hAnsiTheme="majorHAnsi" w:cstheme="majorBidi"/>
      <w:sz w:val="18"/>
      <w:szCs w:val="18"/>
    </w:rPr>
  </w:style>
  <w:style w:type="character" w:styleId="Hyperlink">
    <w:name w:val="Hyperlink"/>
    <w:rsid w:val="00CF1CB9"/>
    <w:rPr>
      <w:color w:val="0000FF"/>
      <w:u w:val="single"/>
    </w:rPr>
  </w:style>
  <w:style w:type="paragraph" w:styleId="Revision">
    <w:name w:val="Revision"/>
    <w:hidden/>
    <w:uiPriority w:val="99"/>
    <w:semiHidden/>
    <w:rsid w:val="00E7110E"/>
    <w:pPr>
      <w:widowControl/>
      <w:autoSpaceDE/>
      <w:autoSpaceDN/>
    </w:pPr>
    <w:rPr>
      <w:rFonts w:ascii="MS Gothic" w:eastAsia="MS Gothic" w:hAnsi="MS Gothic" w:cs="MS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458754">
      <w:bodyDiv w:val="1"/>
      <w:marLeft w:val="0"/>
      <w:marRight w:val="0"/>
      <w:marTop w:val="0"/>
      <w:marBottom w:val="0"/>
      <w:divBdr>
        <w:top w:val="none" w:sz="0" w:space="0" w:color="auto"/>
        <w:left w:val="none" w:sz="0" w:space="0" w:color="auto"/>
        <w:bottom w:val="none" w:sz="0" w:space="0" w:color="auto"/>
        <w:right w:val="none" w:sz="0" w:space="0" w:color="auto"/>
      </w:divBdr>
    </w:div>
    <w:div w:id="623275348">
      <w:bodyDiv w:val="1"/>
      <w:marLeft w:val="0"/>
      <w:marRight w:val="0"/>
      <w:marTop w:val="0"/>
      <w:marBottom w:val="0"/>
      <w:divBdr>
        <w:top w:val="none" w:sz="0" w:space="0" w:color="auto"/>
        <w:left w:val="none" w:sz="0" w:space="0" w:color="auto"/>
        <w:bottom w:val="none" w:sz="0" w:space="0" w:color="auto"/>
        <w:right w:val="none" w:sz="0" w:space="0" w:color="auto"/>
      </w:divBdr>
    </w:div>
    <w:div w:id="1297756749">
      <w:bodyDiv w:val="1"/>
      <w:marLeft w:val="0"/>
      <w:marRight w:val="0"/>
      <w:marTop w:val="0"/>
      <w:marBottom w:val="0"/>
      <w:divBdr>
        <w:top w:val="none" w:sz="0" w:space="0" w:color="auto"/>
        <w:left w:val="none" w:sz="0" w:space="0" w:color="auto"/>
        <w:bottom w:val="none" w:sz="0" w:space="0" w:color="auto"/>
        <w:right w:val="none" w:sz="0" w:space="0" w:color="auto"/>
      </w:divBdr>
    </w:div>
    <w:div w:id="20600834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s://faceup.com/c/vareximaging" TargetMode="External"/><Relationship Id="rId1" Type="http://schemas.openxmlformats.org/officeDocument/2006/relationships/hyperlink" Target="https://faceup.com/c/vareximag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F3888-14D2-42E7-AB38-DB52B4F3D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2222</Words>
  <Characters>12666</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2025-05-01T14:43:00Z</dcterms:created>
  <dcterms:modified xsi:type="dcterms:W3CDTF">2025-05-01T14:43:00Z</dcterms:modified>
</cp:coreProperties>
</file>