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600" w:val="left" w:leader="none"/>
        </w:tabs>
        <w:spacing w:line="250" w:lineRule="exact" w:before="53"/>
      </w:pPr>
      <w:r>
        <w:rPr/>
        <w:pict>
          <v:group style="position:absolute;margin-left:473.388062pt;margin-top:2.973925pt;width:102.85pt;height:48.55pt;mso-position-horizontal-relative:page;mso-position-vertical-relative:paragraph;z-index:15729152" id="docshapegroup1" coordorigin="9468,59" coordsize="2057,971">
            <v:rect style="position:absolute;left:9467;top:59;width:2057;height:13" id="docshape2" filled="true" fillcolor="#808080" stroked="false">
              <v:fill type="solid"/>
            </v:rect>
            <v:shape style="position:absolute;left:9467;top:59;width:2057;height:971" id="docshape3" coordorigin="9468,59" coordsize="2057,971" path="m11525,59l11512,72,11512,1017,9468,1017,9468,1030,11512,1030,11525,1030,11525,1017,11525,59xe" filled="true" fillcolor="#2b2b2b" stroked="false">
              <v:path arrowok="t"/>
              <v:fill type="solid"/>
            </v:shape>
            <v:shape style="position:absolute;left:9467;top:59;width:13;height:971" id="docshape4" coordorigin="9468,59" coordsize="13,971" path="m9468,1030l9468,59,9481,59,9481,1017,9468,1030xe" filled="true" fillcolor="#808080" stroked="false">
              <v:path arrowok="t"/>
              <v:fill type="solid"/>
            </v:shape>
            <v:rect style="position:absolute;left:9506;top:98;width:1980;height:13" id="docshape5" filled="true" fillcolor="#2b2b2b" stroked="false">
              <v:fill type="solid"/>
            </v:rect>
            <v:shape style="position:absolute;left:9506;top:98;width:1980;height:246" id="docshape6" coordorigin="9507,98" coordsize="1980,246" path="m11486,98l11473,111,11473,331,9507,331,9507,344,11473,344,11486,344,11486,331,11486,98xe" filled="true" fillcolor="#808080" stroked="false">
              <v:path arrowok="t"/>
              <v:fill type="solid"/>
            </v:shape>
            <v:shape style="position:absolute;left:9506;top:98;width:1980;height:285" id="docshape7" coordorigin="9507,98" coordsize="1980,285" path="m9520,98l9507,98,9507,344,9520,331,9520,98xm11486,370l9507,370,9507,383,11486,383,11486,370xe" filled="true" fillcolor="#2b2b2b" stroked="false">
              <v:path arrowok="t"/>
              <v:fill type="solid"/>
            </v:shape>
            <v:shape style="position:absolute;left:9506;top:369;width:1980;height:621" id="docshape8" coordorigin="9507,370" coordsize="1980,621" path="m11486,370l11473,383,11473,978,9507,978,9507,991,11473,991,11486,991,11486,978,11486,370xe" filled="true" fillcolor="#808080" stroked="false">
              <v:path arrowok="t"/>
              <v:fill type="solid"/>
            </v:shape>
            <v:shape style="position:absolute;left:9506;top:369;width:13;height:621" id="docshape9" coordorigin="9507,370" coordsize="13,621" path="m9507,991l9507,370,9520,370,9520,978,9507,99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5;top:613;width:1866;height:312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5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4;top:432;width:577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5;top:432;width:765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3;height:259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4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OMB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6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0"/>
        </w:rPr>
        <w:t> </w:t>
      </w:r>
      <w:r>
        <w:rPr/>
        <w:t>STATES</w:t>
      </w:r>
      <w:r>
        <w:rPr>
          <w:spacing w:val="21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1"/>
        </w:rPr>
        <w:t> </w:t>
      </w:r>
      <w:r>
        <w:rPr/>
        <w:t>EXCHANGE</w:t>
      </w:r>
      <w:r>
        <w:rPr>
          <w:spacing w:val="21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68" w:right="2810"/>
        <w:jc w:val="center"/>
        <w:rPr>
          <w:rFonts w:ascii="Arial"/>
        </w:rPr>
      </w:pPr>
      <w:r>
        <w:rPr>
          <w:rFonts w:ascii="Arial"/>
        </w:rPr>
        <w:t>Washington,</w:t>
      </w:r>
      <w:r>
        <w:rPr>
          <w:rFonts w:ascii="Arial"/>
          <w:spacing w:val="-9"/>
        </w:rPr>
        <w:t> </w:t>
      </w:r>
      <w:r>
        <w:rPr>
          <w:rFonts w:ascii="Arial"/>
        </w:rPr>
        <w:t>D.C.</w:t>
      </w:r>
      <w:r>
        <w:rPr>
          <w:rFonts w:ascii="Arial"/>
          <w:spacing w:val="-8"/>
        </w:rPr>
        <w:t> </w:t>
      </w:r>
      <w:r>
        <w:rPr>
          <w:rFonts w:ascii="Arial"/>
          <w:spacing w:val="-2"/>
        </w:rPr>
        <w:t>20549</w:t>
      </w:r>
    </w:p>
    <w:p>
      <w:pPr>
        <w:spacing w:line="240" w:lineRule="auto" w:before="6"/>
        <w:rPr>
          <w:sz w:val="19"/>
        </w:rPr>
      </w:pPr>
    </w:p>
    <w:p>
      <w:pPr>
        <w:pStyle w:val="Heading1"/>
        <w:ind w:left="2868" w:right="2810"/>
        <w:jc w:val="center"/>
      </w:pP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CHANGES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4" w:lineRule="auto" w:before="2"/>
        <w:ind w:left="413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466880</wp:posOffset>
            </wp:positionH>
            <wp:positionV relativeFrom="paragraph">
              <wp:posOffset>75003</wp:posOffset>
            </wp:positionV>
            <wp:extent cx="98580" cy="1807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0" cy="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line="228" w:lineRule="auto"/>
        <w:ind w:left="558" w:right="3506" w:hanging="403"/>
        <w:rPr>
          <w:rFonts w:ascii="Arial"/>
        </w:rPr>
      </w:pPr>
      <w:r>
        <w:rPr/>
        <w:pict>
          <v:group style="position:absolute;margin-left:39.349648pt;margin-top:50.424938pt;width:181.15pt;height:1.3pt;mso-position-horizontal-relative:page;mso-position-vertical-relative:paragraph;z-index:-15966720" id="docshapegroup14" coordorigin="787,1008" coordsize="3623,26">
            <v:rect style="position:absolute;left:787;top:1008;width:3623;height:13" id="docshape15" filled="true" fillcolor="#999999" stroked="false">
              <v:fill type="solid"/>
            </v:rect>
            <v:shape style="position:absolute;left:786;top:1008;width:3623;height:26" id="docshape16" coordorigin="787,1008" coordsize="3623,26" path="m4409,1008l4396,1021,787,1021,787,1034,4396,1034,4409,1034,4409,1021,4409,1008xe" filled="true" fillcolor="#ededed" stroked="false">
              <v:path arrowok="t"/>
              <v:fill type="solid"/>
            </v:shape>
            <v:shape style="position:absolute;left:787;top:1008;width:13;height:26" id="docshape17" coordorigin="787,1008" coordsize="13,26" path="m787,1034l787,1008,800,1008,800,1021,787,103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Filed</w:t>
      </w:r>
      <w:r>
        <w:rPr>
          <w:rFonts w:ascii="Arial"/>
          <w:spacing w:val="-8"/>
        </w:rPr>
        <w:t> </w:t>
      </w:r>
      <w:r>
        <w:rPr>
          <w:rFonts w:ascii="Arial"/>
        </w:rPr>
        <w:t>pursuant</w:t>
      </w:r>
      <w:r>
        <w:rPr>
          <w:rFonts w:ascii="Arial"/>
          <w:spacing w:val="-6"/>
        </w:rPr>
        <w:t> </w:t>
      </w:r>
      <w:r>
        <w:rPr>
          <w:rFonts w:ascii="Arial"/>
        </w:rPr>
        <w:t>to</w:t>
      </w:r>
      <w:r>
        <w:rPr>
          <w:rFonts w:ascii="Arial"/>
          <w:spacing w:val="-6"/>
        </w:rPr>
        <w:t> </w:t>
      </w:r>
      <w:r>
        <w:rPr>
          <w:rFonts w:ascii="Arial"/>
        </w:rPr>
        <w:t>Section</w:t>
      </w:r>
      <w:r>
        <w:rPr>
          <w:rFonts w:ascii="Arial"/>
          <w:spacing w:val="-6"/>
        </w:rPr>
        <w:t> </w:t>
      </w:r>
      <w:r>
        <w:rPr>
          <w:rFonts w:ascii="Arial"/>
        </w:rPr>
        <w:t>16(a)</w:t>
      </w:r>
      <w:r>
        <w:rPr>
          <w:rFonts w:ascii="Arial"/>
          <w:spacing w:val="-6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</w:rPr>
        <w:t>Securities</w:t>
      </w:r>
      <w:r>
        <w:rPr>
          <w:rFonts w:ascii="Arial"/>
          <w:spacing w:val="-6"/>
        </w:rPr>
        <w:t> </w:t>
      </w:r>
      <w:r>
        <w:rPr>
          <w:rFonts w:ascii="Arial"/>
        </w:rPr>
        <w:t>Exchange</w:t>
      </w:r>
      <w:r>
        <w:rPr>
          <w:rFonts w:ascii="Arial"/>
          <w:spacing w:val="-10"/>
        </w:rPr>
        <w:t> </w:t>
      </w:r>
      <w:r>
        <w:rPr>
          <w:rFonts w:ascii="Arial"/>
        </w:rPr>
        <w:t>Act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 Act of 1940</w:t>
      </w:r>
    </w:p>
    <w:p>
      <w:pPr>
        <w:spacing w:after="0" w:line="228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57" w:space="1103"/>
            <w:col w:w="7740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777"/>
        <w:gridCol w:w="1075"/>
        <w:gridCol w:w="661"/>
        <w:gridCol w:w="428"/>
        <w:gridCol w:w="182"/>
        <w:gridCol w:w="311"/>
        <w:gridCol w:w="156"/>
        <w:gridCol w:w="130"/>
        <w:gridCol w:w="428"/>
        <w:gridCol w:w="415"/>
        <w:gridCol w:w="117"/>
        <w:gridCol w:w="505"/>
        <w:gridCol w:w="156"/>
        <w:gridCol w:w="156"/>
        <w:gridCol w:w="544"/>
        <w:gridCol w:w="259"/>
        <w:gridCol w:w="350"/>
        <w:gridCol w:w="143"/>
        <w:gridCol w:w="143"/>
        <w:gridCol w:w="285"/>
        <w:gridCol w:w="169"/>
        <w:gridCol w:w="518"/>
        <w:gridCol w:w="609"/>
        <w:gridCol w:w="324"/>
        <w:gridCol w:w="609"/>
        <w:gridCol w:w="117"/>
        <w:gridCol w:w="634"/>
        <w:gridCol w:w="104"/>
      </w:tblGrid>
      <w:tr>
        <w:trPr>
          <w:trHeight w:val="694" w:hRule="atLeast"/>
        </w:trPr>
        <w:tc>
          <w:tcPr>
            <w:tcW w:w="3809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51"/>
              <w:ind w:left="62"/>
              <w:rPr>
                <w:sz w:val="10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0"/>
              </w:rPr>
              <w:t>*</w:t>
            </w:r>
          </w:p>
          <w:p>
            <w:pPr>
              <w:pStyle w:val="TableParagraph"/>
              <w:spacing w:before="31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GUERTIN</w:t>
              </w:r>
              <w:r>
                <w:rPr>
                  <w:rFonts w:ascii="Times New Roman"/>
                  <w:color w:val="0000ED"/>
                  <w:spacing w:val="17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TIMOTHY</w:t>
              </w:r>
              <w:r>
                <w:rPr>
                  <w:rFonts w:ascii="Times New Roman"/>
                  <w:color w:val="0000ED"/>
                  <w:spacing w:val="1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10"/>
                  <w:sz w:val="20"/>
                  <w:u w:val="single" w:color="0000ED"/>
                </w:rPr>
                <w:t>E</w:t>
              </w:r>
            </w:hyperlink>
          </w:p>
        </w:tc>
        <w:tc>
          <w:tcPr>
            <w:tcW w:w="3813" w:type="dxa"/>
            <w:gridSpan w:val="14"/>
          </w:tcPr>
          <w:p>
            <w:pPr>
              <w:pStyle w:val="TableParagraph"/>
              <w:spacing w:line="146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6" w:lineRule="exact"/>
              <w:ind w:left="57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2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65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62" w:val="left" w:leader="none"/>
                <w:tab w:pos="2114" w:val="left" w:leader="none"/>
              </w:tabs>
              <w:spacing w:line="210" w:lineRule="atLeast" w:before="21"/>
              <w:ind w:left="562" w:right="313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Owner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</w:p>
          <w:p>
            <w:pPr>
              <w:pStyle w:val="TableParagraph"/>
              <w:tabs>
                <w:tab w:pos="2114" w:val="left" w:leader="none"/>
              </w:tabs>
              <w:spacing w:line="143" w:lineRule="exact"/>
              <w:ind w:left="562"/>
              <w:rPr>
                <w:sz w:val="13"/>
              </w:rPr>
            </w:pP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42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83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13" w:type="dxa"/>
            <w:gridSpan w:val="14"/>
            <w:tcBorders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3" w:lineRule="exact"/>
              <w:ind w:left="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02/09/2023</w:t>
            </w: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3"/>
              </w:rPr>
            </w:pPr>
          </w:p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18" coordorigin="0,0" coordsize="3623,26">
                  <v:rect style="position:absolute;left:0;top:0;width:3623;height:13" id="docshape19" filled="true" fillcolor="#999999" stroked="false">
                    <v:fill type="solid"/>
                  </v:rect>
                  <v:shape style="position:absolute;left:-1;top:0;width:3623;height:26" id="docshape20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99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13" w:type="dxa"/>
            <w:gridSpan w:val="14"/>
            <w:tcBorders>
              <w:bottom w:val="nil"/>
            </w:tcBorders>
          </w:tcPr>
          <w:p>
            <w:pPr>
              <w:pStyle w:val="TableParagraph"/>
              <w:spacing w:before="44"/>
              <w:ind w:left="57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65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70" w:val="left" w:leader="none"/>
              </w:tabs>
              <w:spacing w:before="35"/>
              <w:ind w:left="24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28" w:lineRule="auto" w:before="68"/>
              <w:ind w:left="570" w:right="111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7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38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6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3809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13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0887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2249" w:right="224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Table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I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-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Non-Derivative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Securities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Disposed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of,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or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Beneficially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6" w:hRule="atLeast"/>
        </w:trPr>
        <w:tc>
          <w:tcPr>
            <w:tcW w:w="3199" w:type="dxa"/>
            <w:gridSpan w:val="4"/>
            <w:vMerge w:val="restart"/>
          </w:tcPr>
          <w:p>
            <w:pPr>
              <w:pStyle w:val="TableParagraph"/>
              <w:spacing w:before="44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7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3" w:right="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0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7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17" w:type="dxa"/>
            <w:gridSpan w:val="3"/>
          </w:tcPr>
          <w:p>
            <w:pPr>
              <w:pStyle w:val="TableParagraph"/>
              <w:spacing w:before="50"/>
              <w:ind w:left="4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4" w:lineRule="auto" w:before="3"/>
              <w:ind w:left="47" w:right="8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93" w:type="dxa"/>
            <w:gridSpan w:val="7"/>
          </w:tcPr>
          <w:p>
            <w:pPr>
              <w:pStyle w:val="TableParagraph"/>
              <w:spacing w:line="244" w:lineRule="auto" w:before="50"/>
              <w:ind w:left="53" w:righ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44" w:right="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0" w:righ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38" w:right="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8" w:hRule="atLeast"/>
        </w:trPr>
        <w:tc>
          <w:tcPr>
            <w:tcW w:w="319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38" w:right="12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2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803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3"/>
              <w:ind w:left="5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597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319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Common Stock</w:t>
            </w:r>
          </w:p>
        </w:tc>
        <w:tc>
          <w:tcPr>
            <w:tcW w:w="107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4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02/13/2023</w:t>
            </w:r>
          </w:p>
        </w:tc>
        <w:tc>
          <w:tcPr>
            <w:tcW w:w="1090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3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9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4,840</w:t>
            </w:r>
          </w:p>
        </w:tc>
        <w:tc>
          <w:tcPr>
            <w:tcW w:w="49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A</w:t>
            </w:r>
          </w:p>
        </w:tc>
        <w:tc>
          <w:tcPr>
            <w:tcW w:w="59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94"/>
              <w:ind w:left="205" w:right="2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127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35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4,840</w:t>
            </w:r>
          </w:p>
        </w:tc>
        <w:tc>
          <w:tcPr>
            <w:tcW w:w="93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D</w:t>
            </w:r>
          </w:p>
        </w:tc>
        <w:tc>
          <w:tcPr>
            <w:tcW w:w="751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5" w:hRule="atLeast"/>
        </w:trPr>
        <w:tc>
          <w:tcPr>
            <w:tcW w:w="10991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3165" w:right="2113" w:hanging="706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004" w:hRule="atLeast"/>
        </w:trPr>
        <w:tc>
          <w:tcPr>
            <w:tcW w:w="686" w:type="dxa"/>
            <w:vMerge w:val="restart"/>
          </w:tcPr>
          <w:p>
            <w:pPr>
              <w:pStyle w:val="TableParagraph"/>
              <w:spacing w:line="244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spacing w:before="50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4" w:lineRule="auto" w:before="3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line="244" w:lineRule="auto" w:before="50"/>
              <w:ind w:left="55" w:righ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9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61"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9" w:type="dxa"/>
            <w:gridSpan w:val="4"/>
          </w:tcPr>
          <w:p>
            <w:pPr>
              <w:pStyle w:val="TableParagraph"/>
              <w:spacing w:before="50"/>
              <w:ind w:left="5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4" w:lineRule="auto" w:before="3"/>
              <w:ind w:left="52" w:right="4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spacing w:line="244" w:lineRule="auto" w:before="50"/>
              <w:ind w:left="56" w:righ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Acquired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 (D) 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 4 and 5)</w:t>
            </w:r>
          </w:p>
        </w:tc>
        <w:tc>
          <w:tcPr>
            <w:tcW w:w="1478" w:type="dxa"/>
            <w:gridSpan w:val="5"/>
          </w:tcPr>
          <w:p>
            <w:pPr>
              <w:pStyle w:val="TableParagraph"/>
              <w:spacing w:line="244" w:lineRule="auto" w:before="5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80" w:type="dxa"/>
            <w:gridSpan w:val="5"/>
          </w:tcPr>
          <w:p>
            <w:pPr>
              <w:pStyle w:val="TableParagraph"/>
              <w:spacing w:line="244" w:lineRule="auto" w:before="50"/>
              <w:ind w:left="51" w:right="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26" w:type="dxa"/>
            <w:gridSpan w:val="2"/>
            <w:vMerge w:val="restart"/>
          </w:tcPr>
          <w:p>
            <w:pPr>
              <w:pStyle w:val="TableParagraph"/>
              <w:spacing w:before="50"/>
              <w:ind w:left="4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4" w:lineRule="auto" w:before="3"/>
              <w:ind w:left="43" w:right="4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1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48" w:righ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6" w:hRule="atLeast"/>
        </w:trPr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0" w:right="16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1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54" w:right="4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02/09/2023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0" w:right="3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8,483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8,483</w:t>
            </w:r>
          </w:p>
        </w:tc>
        <w:tc>
          <w:tcPr>
            <w:tcW w:w="687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89" w:right="29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8,483</w:t>
            </w:r>
          </w:p>
        </w:tc>
        <w:tc>
          <w:tcPr>
            <w:tcW w:w="726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02/13/2023</w:t>
            </w:r>
          </w:p>
        </w:tc>
        <w:tc>
          <w:tcPr>
            <w:tcW w:w="108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2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4,840</w:t>
            </w:r>
          </w:p>
        </w:tc>
        <w:tc>
          <w:tcPr>
            <w:tcW w:w="778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7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4,840</w:t>
            </w:r>
          </w:p>
        </w:tc>
        <w:tc>
          <w:tcPr>
            <w:tcW w:w="68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0</w:t>
            </w:r>
          </w:p>
        </w:tc>
        <w:tc>
          <w:tcPr>
            <w:tcW w:w="72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6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5" w:after="0"/>
        <w:ind w:left="271" w:right="0" w:hanging="130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5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0" w:after="0"/>
        <w:ind w:left="142" w:right="373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100%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earlier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one-year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anniversary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next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annual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meeting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stockholders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that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occurs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after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grant.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will be delivered to the reporting person upon the earlier of (i) the third anniversary of the date of grant (ii) a change in control or (iii) the reporting person's termination of service for any reason.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3" w:after="0"/>
        <w:ind w:left="142" w:right="317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13,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2021.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There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was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inadvertently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discrepancy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in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originally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filed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Form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4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that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showed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distribution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2023.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Pursuant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terms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of the applicable grant agreement, delivery of the vested Deferred Stock Units, in the form of common stock, was made on February 13, 2023.</w:t>
      </w:r>
    </w:p>
    <w:p>
      <w:pPr>
        <w:spacing w:before="47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pStyle w:val="Heading2"/>
        <w:spacing w:line="254" w:lineRule="auto"/>
        <w:ind w:left="6641"/>
        <w:rPr>
          <w:u w:val="none"/>
        </w:rPr>
      </w:pPr>
      <w:r>
        <w:rPr/>
        <w:pict>
          <v:shape style="position:absolute;margin-left:405.774017pt;margin-top:14.983063pt;width:39.65pt;height:.65pt;mso-position-horizontal-relative:page;mso-position-vertical-relative:paragraph;z-index:-15965696" id="docshape22" coordorigin="8115,300" coordsize="793,13" path="m8908,300l8606,300,8115,300,8115,313,8606,313,8908,313,8908,300xe" filled="true" fillcolor="#000000" stroked="false">
            <v:path arrowok="t"/>
            <v:fill type="solid"/>
            <w10:wrap type="none"/>
          </v:shape>
        </w:pict>
      </w:r>
      <w:r>
        <w:rPr>
          <w:color w:val="0000FF"/>
          <w:u w:val="single" w:color="000000"/>
        </w:rPr>
        <w:t>/s/ Kimberle</w:t>
      </w:r>
      <w:r>
        <w:rPr>
          <w:color w:val="0000FF"/>
          <w:u w:val="none"/>
        </w:rPr>
        <w:t>y Honeysett, </w:t>
      </w:r>
      <w:r>
        <w:rPr>
          <w:color w:val="0000FF"/>
          <w:spacing w:val="-2"/>
          <w:u w:val="single" w:color="000000"/>
        </w:rPr>
        <w:t>attorne</w:t>
      </w:r>
      <w:r>
        <w:rPr>
          <w:color w:val="0000FF"/>
          <w:spacing w:val="-2"/>
          <w:u w:val="none"/>
        </w:rPr>
        <w:t>y</w:t>
      </w:r>
      <w:r>
        <w:rPr>
          <w:color w:val="0000FF"/>
          <w:spacing w:val="-2"/>
          <w:u w:val="single" w:color="000000"/>
        </w:rPr>
        <w:t>-in-fact</w:t>
      </w:r>
      <w:r>
        <w:rPr>
          <w:color w:val="0000FF"/>
          <w:spacing w:val="-8"/>
          <w:u w:val="single" w:color="000000"/>
        </w:rPr>
        <w:t> </w:t>
      </w:r>
      <w:r>
        <w:rPr>
          <w:color w:val="0000FF"/>
          <w:spacing w:val="-2"/>
          <w:u w:val="single" w:color="000000"/>
        </w:rPr>
        <w:t>for</w:t>
      </w:r>
      <w:r>
        <w:rPr>
          <w:color w:val="0000FF"/>
          <w:spacing w:val="-9"/>
          <w:u w:val="single" w:color="000000"/>
        </w:rPr>
        <w:t> </w:t>
      </w:r>
      <w:r>
        <w:rPr>
          <w:color w:val="0000FF"/>
          <w:spacing w:val="-2"/>
          <w:u w:val="single" w:color="000000"/>
        </w:rPr>
        <w:t>Timothy</w:t>
      </w:r>
      <w:r>
        <w:rPr>
          <w:color w:val="0000FF"/>
          <w:spacing w:val="-2"/>
          <w:u w:val="none"/>
        </w:rPr>
        <w:t> </w:t>
      </w:r>
      <w:r>
        <w:rPr>
          <w:color w:val="0000FF"/>
          <w:spacing w:val="-2"/>
          <w:u w:val="single" w:color="000000"/>
        </w:rPr>
        <w:t>Guertin</w:t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Heading2"/>
        <w:spacing w:before="129"/>
        <w:rPr>
          <w:u w:val="none"/>
        </w:rPr>
      </w:pPr>
      <w:r>
        <w:rPr>
          <w:color w:val="0000FF"/>
          <w:spacing w:val="-2"/>
          <w:u w:val="single" w:color="000000"/>
        </w:rPr>
        <w:t>02/13/2023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8539" w:space="40"/>
            <w:col w:w="2621"/>
          </w:cols>
        </w:sect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83"/>
        <w:rPr>
          <w:rFonts w:ascii="Arial"/>
        </w:rPr>
      </w:pPr>
      <w:r>
        <w:rPr>
          <w:rFonts w:ascii="Arial"/>
        </w:rPr>
        <w:t>Reminder:</w:t>
      </w:r>
      <w:r>
        <w:rPr>
          <w:rFonts w:ascii="Arial"/>
          <w:spacing w:val="-5"/>
        </w:rPr>
        <w:t> </w:t>
      </w:r>
      <w:r>
        <w:rPr>
          <w:rFonts w:ascii="Arial"/>
        </w:rPr>
        <w:t>Report</w:t>
      </w:r>
      <w:r>
        <w:rPr>
          <w:rFonts w:ascii="Arial"/>
          <w:spacing w:val="-4"/>
        </w:rPr>
        <w:t> </w:t>
      </w:r>
      <w:r>
        <w:rPr>
          <w:rFonts w:ascii="Arial"/>
        </w:rPr>
        <w:t>on</w:t>
      </w:r>
      <w:r>
        <w:rPr>
          <w:rFonts w:ascii="Arial"/>
          <w:spacing w:val="-4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separate</w:t>
      </w:r>
      <w:r>
        <w:rPr>
          <w:rFonts w:ascii="Arial"/>
          <w:spacing w:val="-5"/>
        </w:rPr>
        <w:t> </w:t>
      </w:r>
      <w:r>
        <w:rPr>
          <w:rFonts w:ascii="Arial"/>
        </w:rPr>
        <w:t>line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each</w:t>
      </w:r>
      <w:r>
        <w:rPr>
          <w:rFonts w:ascii="Arial"/>
          <w:spacing w:val="-4"/>
        </w:rPr>
        <w:t> </w:t>
      </w:r>
      <w:r>
        <w:rPr>
          <w:rFonts w:ascii="Arial"/>
        </w:rPr>
        <w:t>class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securities</w:t>
      </w:r>
      <w:r>
        <w:rPr>
          <w:rFonts w:ascii="Arial"/>
          <w:spacing w:val="-4"/>
        </w:rPr>
        <w:t> </w:t>
      </w:r>
      <w:r>
        <w:rPr>
          <w:rFonts w:ascii="Arial"/>
        </w:rPr>
        <w:t>beneficially</w:t>
      </w:r>
      <w:r>
        <w:rPr>
          <w:rFonts w:ascii="Arial"/>
          <w:spacing w:val="-4"/>
        </w:rPr>
        <w:t> </w:t>
      </w:r>
      <w:r>
        <w:rPr>
          <w:rFonts w:ascii="Arial"/>
        </w:rPr>
        <w:t>owned</w:t>
      </w:r>
      <w:r>
        <w:rPr>
          <w:rFonts w:ascii="Arial"/>
          <w:spacing w:val="-5"/>
        </w:rPr>
        <w:t> </w:t>
      </w:r>
      <w:r>
        <w:rPr>
          <w:rFonts w:ascii="Arial"/>
        </w:rPr>
        <w:t>directly</w:t>
      </w:r>
      <w:r>
        <w:rPr>
          <w:rFonts w:ascii="Arial"/>
          <w:spacing w:val="-4"/>
        </w:rPr>
        <w:t> </w:t>
      </w:r>
      <w:r>
        <w:rPr>
          <w:rFonts w:ascii="Arial"/>
        </w:rPr>
        <w:t>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indirectly.</w:t>
      </w:r>
    </w:p>
    <w:p>
      <w:pPr>
        <w:pStyle w:val="BodyText"/>
        <w:spacing w:before="44"/>
        <w:rPr>
          <w:rFonts w:ascii="Arial"/>
        </w:rPr>
      </w:pPr>
      <w:r>
        <w:rPr>
          <w:rFonts w:ascii="Arial"/>
        </w:rPr>
        <w:t>*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form</w:t>
      </w:r>
      <w:r>
        <w:rPr>
          <w:rFonts w:ascii="Arial"/>
          <w:spacing w:val="-3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filed</w:t>
      </w:r>
      <w:r>
        <w:rPr>
          <w:rFonts w:ascii="Arial"/>
          <w:spacing w:val="-3"/>
        </w:rPr>
        <w:t> </w:t>
      </w:r>
      <w:r>
        <w:rPr>
          <w:rFonts w:ascii="Arial"/>
        </w:rPr>
        <w:t>by</w:t>
      </w:r>
      <w:r>
        <w:rPr>
          <w:rFonts w:ascii="Arial"/>
          <w:spacing w:val="-3"/>
        </w:rPr>
        <w:t> </w:t>
      </w:r>
      <w:r>
        <w:rPr>
          <w:rFonts w:ascii="Arial"/>
        </w:rPr>
        <w:t>more</w:t>
      </w:r>
      <w:r>
        <w:rPr>
          <w:rFonts w:ascii="Arial"/>
          <w:spacing w:val="-4"/>
        </w:rPr>
        <w:t> </w:t>
      </w:r>
      <w:r>
        <w:rPr>
          <w:rFonts w:ascii="Arial"/>
        </w:rPr>
        <w:t>than</w:t>
      </w:r>
      <w:r>
        <w:rPr>
          <w:rFonts w:ascii="Arial"/>
          <w:spacing w:val="-3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3"/>
        </w:rPr>
        <w:t> </w:t>
      </w:r>
      <w:r>
        <w:rPr>
          <w:rFonts w:ascii="Arial"/>
        </w:rPr>
        <w:t>person,</w:t>
      </w:r>
      <w:r>
        <w:rPr>
          <w:rFonts w:ascii="Arial"/>
          <w:spacing w:val="-4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3"/>
        </w:rPr>
        <w:t> </w:t>
      </w:r>
      <w:r>
        <w:rPr>
          <w:rFonts w:ascii="Arial"/>
        </w:rPr>
        <w:t>4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(b)(v).</w:t>
      </w:r>
    </w:p>
    <w:p>
      <w:pPr>
        <w:pStyle w:val="BodyText"/>
        <w:tabs>
          <w:tab w:pos="2325" w:val="left" w:leader="none"/>
        </w:tabs>
        <w:spacing w:before="50"/>
        <w:rPr>
          <w:rFonts w:ascii="Arial"/>
        </w:rPr>
      </w:pPr>
      <w:r>
        <w:rPr/>
        <w:br w:type="column"/>
      </w: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Signature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5"/>
        </w:rPr>
        <w:t>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6091" w:space="408"/>
            <w:col w:w="4701"/>
          </w:cols>
        </w:sectPr>
      </w:pPr>
    </w:p>
    <w:p>
      <w:pPr>
        <w:pStyle w:val="BodyText"/>
        <w:spacing w:line="312" w:lineRule="auto" w:before="45"/>
        <w:ind w:right="3349"/>
        <w:rPr>
          <w:rFonts w:ascii="Arial"/>
        </w:rPr>
      </w:pPr>
      <w:r>
        <w:rPr/>
        <w:pict>
          <v:group style="position:absolute;margin-left:39.349648pt;margin-top:235.34613pt;width:181.15pt;height:1.3pt;mso-position-horizontal-relative:page;mso-position-vertical-relative:page;z-index:-15966208" id="docshapegroup23" coordorigin="787,4707" coordsize="3623,26">
            <v:rect style="position:absolute;left:787;top:4706;width:3623;height:13" id="docshape24" filled="true" fillcolor="#999999" stroked="false">
              <v:fill type="solid"/>
            </v:rect>
            <v:shape style="position:absolute;left:786;top:4706;width:3623;height:26" id="docshape25" coordorigin="787,4707" coordsize="3623,26" path="m4409,4707l4396,4720,787,4720,787,4733,4396,4733,4409,4733,4409,4720,4409,4707xe" filled="true" fillcolor="#ededed" stroked="false">
              <v:path arrowok="t"/>
              <v:fill type="solid"/>
            </v:shape>
            <v:shape style="position:absolute;left:787;top:4706;width:13;height:26" id="docshape26" coordorigin="787,4707" coordsize="13,26" path="m787,4733l787,4707,800,4707,800,4720,787,473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Intentional</w:t>
      </w:r>
      <w:r>
        <w:rPr>
          <w:rFonts w:ascii="Arial"/>
          <w:spacing w:val="-5"/>
        </w:rPr>
        <w:t> </w:t>
      </w:r>
      <w:r>
        <w:rPr>
          <w:rFonts w:ascii="Arial"/>
        </w:rPr>
        <w:t>misstatements</w:t>
      </w:r>
      <w:r>
        <w:rPr>
          <w:rFonts w:ascii="Arial"/>
          <w:spacing w:val="-5"/>
        </w:rPr>
        <w:t> </w:t>
      </w:r>
      <w:r>
        <w:rPr>
          <w:rFonts w:ascii="Arial"/>
        </w:rPr>
        <w:t>or</w:t>
      </w:r>
      <w:r>
        <w:rPr>
          <w:rFonts w:ascii="Arial"/>
          <w:spacing w:val="-5"/>
        </w:rPr>
        <w:t> </w:t>
      </w:r>
      <w:r>
        <w:rPr>
          <w:rFonts w:ascii="Arial"/>
        </w:rPr>
        <w:t>omissions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</w:rPr>
        <w:t>facts</w:t>
      </w:r>
      <w:r>
        <w:rPr>
          <w:rFonts w:ascii="Arial"/>
          <w:spacing w:val="-5"/>
        </w:rPr>
        <w:t> </w:t>
      </w:r>
      <w:r>
        <w:rPr>
          <w:rFonts w:ascii="Arial"/>
        </w:rPr>
        <w:t>constitute</w:t>
      </w:r>
      <w:r>
        <w:rPr>
          <w:rFonts w:ascii="Arial"/>
          <w:spacing w:val="-5"/>
        </w:rPr>
        <w:t> </w:t>
      </w:r>
      <w:r>
        <w:rPr>
          <w:rFonts w:ascii="Arial"/>
        </w:rPr>
        <w:t>Federal</w:t>
      </w:r>
      <w:r>
        <w:rPr>
          <w:rFonts w:ascii="Arial"/>
          <w:spacing w:val="-5"/>
        </w:rPr>
        <w:t> </w:t>
      </w:r>
      <w:r>
        <w:rPr>
          <w:rFonts w:ascii="Arial"/>
        </w:rPr>
        <w:t>Criminal</w:t>
      </w:r>
      <w:r>
        <w:rPr>
          <w:rFonts w:ascii="Arial"/>
          <w:spacing w:val="-5"/>
        </w:rPr>
        <w:t> </w:t>
      </w:r>
      <w:r>
        <w:rPr>
          <w:rFonts w:ascii="Arial"/>
        </w:rPr>
        <w:t>Violations</w:t>
      </w:r>
      <w:r>
        <w:rPr>
          <w:rFonts w:ascii="Arial"/>
          <w:spacing w:val="-5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> </w:t>
      </w:r>
      <w:r>
        <w:rPr>
          <w:rFonts w:ascii="Arial"/>
        </w:rPr>
        <w:t>18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1001</w:t>
      </w:r>
      <w:r>
        <w:rPr>
          <w:rFonts w:ascii="Arial"/>
          <w:spacing w:val="-5"/>
        </w:rPr>
        <w:t> </w:t>
      </w:r>
      <w:r>
        <w:rPr>
          <w:rFonts w:ascii="Arial"/>
        </w:rPr>
        <w:t>and</w:t>
      </w:r>
      <w:r>
        <w:rPr>
          <w:rFonts w:ascii="Arial"/>
          <w:spacing w:val="-5"/>
        </w:rPr>
        <w:t> </w:t>
      </w:r>
      <w:r>
        <w:rPr>
          <w:rFonts w:ascii="Arial"/>
        </w:rPr>
        <w:t>15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78ff(a).</w:t>
      </w:r>
      <w:r>
        <w:rPr>
          <w:rFonts w:ascii="Arial"/>
          <w:spacing w:val="40"/>
        </w:rPr>
        <w:t> </w:t>
      </w:r>
      <w:r>
        <w:rPr>
          <w:rFonts w:ascii="Arial"/>
        </w:rPr>
        <w:t>Note:</w:t>
      </w:r>
      <w:r>
        <w:rPr>
          <w:rFonts w:ascii="Arial"/>
          <w:spacing w:val="-4"/>
        </w:rPr>
        <w:t> </w:t>
      </w:r>
      <w:r>
        <w:rPr>
          <w:rFonts w:ascii="Arial"/>
        </w:rPr>
        <w:t>File</w:t>
      </w:r>
      <w:r>
        <w:rPr>
          <w:rFonts w:ascii="Arial"/>
          <w:spacing w:val="-4"/>
        </w:rPr>
        <w:t> </w:t>
      </w:r>
      <w:r>
        <w:rPr>
          <w:rFonts w:ascii="Arial"/>
        </w:rPr>
        <w:t>three</w:t>
      </w:r>
      <w:r>
        <w:rPr>
          <w:rFonts w:ascii="Arial"/>
          <w:spacing w:val="-4"/>
        </w:rPr>
        <w:t> </w:t>
      </w:r>
      <w:r>
        <w:rPr>
          <w:rFonts w:ascii="Arial"/>
        </w:rPr>
        <w:t>copies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this</w:t>
      </w:r>
      <w:r>
        <w:rPr>
          <w:rFonts w:ascii="Arial"/>
          <w:spacing w:val="-4"/>
        </w:rPr>
        <w:t> </w:t>
      </w:r>
      <w:r>
        <w:rPr>
          <w:rFonts w:ascii="Arial"/>
        </w:rPr>
        <w:t>Form,</w:t>
      </w:r>
      <w:r>
        <w:rPr>
          <w:rFonts w:ascii="Arial"/>
          <w:spacing w:val="-4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which</w:t>
      </w:r>
      <w:r>
        <w:rPr>
          <w:rFonts w:ascii="Arial"/>
          <w:spacing w:val="-4"/>
        </w:rPr>
        <w:t> </w:t>
      </w:r>
      <w:r>
        <w:rPr>
          <w:rFonts w:ascii="Arial"/>
        </w:rPr>
        <w:t>must</w:t>
      </w:r>
      <w:r>
        <w:rPr>
          <w:rFonts w:ascii="Arial"/>
          <w:spacing w:val="-4"/>
        </w:rPr>
        <w:t> </w:t>
      </w:r>
      <w:r>
        <w:rPr>
          <w:rFonts w:ascii="Arial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</w:rPr>
        <w:t>manually</w:t>
      </w:r>
      <w:r>
        <w:rPr>
          <w:rFonts w:ascii="Arial"/>
          <w:spacing w:val="-4"/>
        </w:rPr>
        <w:t> </w:t>
      </w:r>
      <w:r>
        <w:rPr>
          <w:rFonts w:ascii="Arial"/>
        </w:rPr>
        <w:t>signed.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4"/>
        </w:rPr>
        <w:t> </w:t>
      </w:r>
      <w:r>
        <w:rPr>
          <w:rFonts w:ascii="Arial"/>
        </w:rPr>
        <w:t>space</w:t>
      </w:r>
      <w:r>
        <w:rPr>
          <w:rFonts w:ascii="Arial"/>
          <w:spacing w:val="-4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insufficient,</w:t>
      </w:r>
      <w:r>
        <w:rPr>
          <w:rFonts w:ascii="Arial"/>
          <w:spacing w:val="-3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4"/>
        </w:rPr>
        <w:t> </w:t>
      </w:r>
      <w:r>
        <w:rPr>
          <w:rFonts w:ascii="Arial"/>
        </w:rPr>
        <w:t>6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procedure.</w:t>
      </w:r>
    </w:p>
    <w:p>
      <w:pPr>
        <w:spacing w:line="149" w:lineRule="exact" w:before="0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4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1" w:hanging="1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2"/>
    </w:pPr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8"/>
      <w:ind w:left="247"/>
      <w:outlineLvl w:val="2"/>
    </w:pPr>
    <w:rPr>
      <w:rFonts w:ascii="Times New Roman" w:hAnsi="Times New Roman" w:eastAsia="Times New Roman" w:cs="Times New Roman"/>
      <w:sz w:val="17"/>
      <w:szCs w:val="17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217440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2023-02-14T17:07:41Z</dcterms:created>
  <dcterms:modified xsi:type="dcterms:W3CDTF">2023-02-14T17:07:41Z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2023-02-14T00:00:00Z</vt:filetime>
  </property>
  <property fmtid="{D5CDD505-2E9C-101B-9397-08002B2CF9AE}" pid="5" name="Producer">
    <vt:lpwstr>Skia/PDF m110</vt:lpwstr>
  </property>
</Properties>
</file>