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03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SEC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Form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0"/>
          <w:w w:val="105"/>
          <w:sz w:val="20"/>
        </w:rPr>
        <w:t>4</w:t>
      </w:r>
    </w:p>
    <w:p>
      <w:pPr>
        <w:pStyle w:val="Heading1"/>
        <w:tabs>
          <w:tab w:pos="2600" w:val="left" w:leader="none"/>
        </w:tabs>
        <w:spacing w:line="250" w:lineRule="exact" w:before="53"/>
      </w:pPr>
      <w:r>
        <w:rPr/>
        <w:pict>
          <v:group style="position:absolute;margin-left:473.388062pt;margin-top:2.973925pt;width:102.85pt;height:48.55pt;mso-position-horizontal-relative:page;mso-position-vertical-relative:paragraph;z-index:15729664" id="docshapegroup1" coordorigin="9468,59" coordsize="2057,971">
            <v:rect style="position:absolute;left:9467;top:59;width:2057;height:13" id="docshape2" filled="true" fillcolor="#808080" stroked="false">
              <v:fill type="solid"/>
            </v:rect>
            <v:shape style="position:absolute;left:9467;top:59;width:2057;height:971" id="docshape3" coordorigin="9468,59" coordsize="2057,971" path="m11525,59l11512,72,11512,1017,9468,1017,9468,1030,11512,1030,11525,1030,11525,1017,11525,59xe" filled="true" fillcolor="#2b2b2b" stroked="false">
              <v:path arrowok="t"/>
              <v:fill type="solid"/>
            </v:shape>
            <v:shape style="position:absolute;left:9467;top:59;width:13;height:971" id="docshape4" coordorigin="9468,59" coordsize="13,971" path="m9468,1030l9468,59,9481,59,9481,1017,9468,1030xe" filled="true" fillcolor="#808080" stroked="false">
              <v:path arrowok="t"/>
              <v:fill type="solid"/>
            </v:shape>
            <v:rect style="position:absolute;left:9506;top:98;width:1980;height:13" id="docshape5" filled="true" fillcolor="#2b2b2b" stroked="false">
              <v:fill type="solid"/>
            </v:rect>
            <v:shape style="position:absolute;left:9506;top:98;width:1980;height:246" id="docshape6" coordorigin="9507,98" coordsize="1980,246" path="m11486,98l11473,111,11473,331,9507,331,9507,344,11473,344,11486,344,11486,331,11486,98xe" filled="true" fillcolor="#808080" stroked="false">
              <v:path arrowok="t"/>
              <v:fill type="solid"/>
            </v:shape>
            <v:shape style="position:absolute;left:9506;top:98;width:1980;height:285" id="docshape7" coordorigin="9507,98" coordsize="1980,285" path="m9520,98l9507,98,9507,344,9520,331,9520,98xm11486,370l9507,370,9507,383,11486,383,11486,370xe" filled="true" fillcolor="#2b2b2b" stroked="false">
              <v:path arrowok="t"/>
              <v:fill type="solid"/>
            </v:shape>
            <v:shape style="position:absolute;left:9506;top:369;width:1980;height:621" id="docshape8" coordorigin="9507,370" coordsize="1980,621" path="m11486,370l11473,383,11473,978,9507,978,9507,991,11473,991,11486,991,11486,978,11486,370xe" filled="true" fillcolor="#808080" stroked="false">
              <v:path arrowok="t"/>
              <v:fill type="solid"/>
            </v:shape>
            <v:shape style="position:absolute;left:9506;top:369;width:13;height:621" id="docshape9" coordorigin="9507,370" coordsize="13,621" path="m9507,991l9507,370,9520,370,9520,978,9507,991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5;top:613;width:1866;height:312" type="#_x0000_t202" id="docshape1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5" w:val="right" w:leader="none"/>
                      </w:tabs>
                      <w:spacing w:before="5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2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64;top:432;width:577;height:131" type="#_x0000_t202" id="docshape1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5;top:432;width:765;height:131" type="#_x0000_t202" id="docshape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0;top:91;width:1993;height:259" type="#_x0000_t202" id="docshape13" filled="false" stroked="false">
              <v:textbox inset="0,0,0,0">
                <w:txbxContent>
                  <w:p>
                    <w:pPr>
                      <w:spacing w:before="28"/>
                      <w:ind w:left="34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4"/>
                        <w:sz w:val="17"/>
                      </w:rPr>
                      <w:t>OMB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6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/>
        <w:t>UNITED</w:t>
      </w:r>
      <w:r>
        <w:rPr>
          <w:spacing w:val="20"/>
        </w:rPr>
        <w:t> </w:t>
      </w:r>
      <w:r>
        <w:rPr/>
        <w:t>STATES</w:t>
      </w:r>
      <w:r>
        <w:rPr>
          <w:spacing w:val="21"/>
        </w:rPr>
        <w:t> </w:t>
      </w:r>
      <w:r>
        <w:rPr/>
        <w:t>SECURITIES</w:t>
      </w:r>
      <w:r>
        <w:rPr>
          <w:spacing w:val="12"/>
        </w:rPr>
        <w:t> </w:t>
      </w:r>
      <w:r>
        <w:rPr/>
        <w:t>AND</w:t>
      </w:r>
      <w:r>
        <w:rPr>
          <w:spacing w:val="21"/>
        </w:rPr>
        <w:t> </w:t>
      </w:r>
      <w:r>
        <w:rPr/>
        <w:t>EXCHANGE</w:t>
      </w:r>
      <w:r>
        <w:rPr>
          <w:spacing w:val="21"/>
        </w:rPr>
        <w:t> </w:t>
      </w:r>
      <w:r>
        <w:rPr>
          <w:spacing w:val="-2"/>
        </w:rPr>
        <w:t>COMMISSION</w:t>
      </w:r>
    </w:p>
    <w:p>
      <w:pPr>
        <w:pStyle w:val="BodyText"/>
        <w:spacing w:line="133" w:lineRule="exact"/>
        <w:ind w:left="2868" w:right="2810"/>
        <w:jc w:val="center"/>
        <w:rPr>
          <w:rFonts w:ascii="Arial"/>
        </w:rPr>
      </w:pPr>
      <w:r>
        <w:rPr>
          <w:rFonts w:ascii="Arial"/>
        </w:rPr>
        <w:t>Washington,</w:t>
      </w:r>
      <w:r>
        <w:rPr>
          <w:rFonts w:ascii="Arial"/>
          <w:spacing w:val="-9"/>
        </w:rPr>
        <w:t> </w:t>
      </w:r>
      <w:r>
        <w:rPr>
          <w:rFonts w:ascii="Arial"/>
        </w:rPr>
        <w:t>D.C.</w:t>
      </w:r>
      <w:r>
        <w:rPr>
          <w:rFonts w:ascii="Arial"/>
          <w:spacing w:val="-8"/>
        </w:rPr>
        <w:t> </w:t>
      </w:r>
      <w:r>
        <w:rPr>
          <w:rFonts w:ascii="Arial"/>
          <w:spacing w:val="-2"/>
        </w:rPr>
        <w:t>20549</w:t>
      </w:r>
    </w:p>
    <w:p>
      <w:pPr>
        <w:spacing w:line="240" w:lineRule="auto" w:before="6"/>
        <w:rPr>
          <w:sz w:val="19"/>
        </w:rPr>
      </w:pPr>
    </w:p>
    <w:p>
      <w:pPr>
        <w:pStyle w:val="Heading1"/>
        <w:ind w:left="2868" w:right="2810"/>
        <w:jc w:val="center"/>
      </w:pPr>
      <w:r>
        <w:rPr/>
        <w:t>STATEMENT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CHANGES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BENEFICIAL</w:t>
      </w:r>
      <w:r>
        <w:rPr>
          <w:spacing w:val="15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4" w:lineRule="auto" w:before="2"/>
        <w:ind w:left="413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466880</wp:posOffset>
            </wp:positionH>
            <wp:positionV relativeFrom="paragraph">
              <wp:posOffset>75003</wp:posOffset>
            </wp:positionV>
            <wp:extent cx="98580" cy="1807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0" cy="18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box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longer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subject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9"/>
        <w:rPr>
          <w:sz w:val="18"/>
        </w:rPr>
      </w:pPr>
    </w:p>
    <w:p>
      <w:pPr>
        <w:pStyle w:val="BodyText"/>
        <w:spacing w:line="228" w:lineRule="auto"/>
        <w:ind w:left="558" w:right="3506" w:hanging="403"/>
        <w:rPr>
          <w:rFonts w:ascii="Arial"/>
        </w:rPr>
      </w:pPr>
      <w:r>
        <w:rPr/>
        <w:pict>
          <v:group style="position:absolute;margin-left:39.349648pt;margin-top:50.424938pt;width:181.15pt;height:1.3pt;mso-position-horizontal-relative:page;mso-position-vertical-relative:paragraph;z-index:-15970304" id="docshapegroup14" coordorigin="787,1008" coordsize="3623,26">
            <v:rect style="position:absolute;left:787;top:1008;width:3623;height:13" id="docshape15" filled="true" fillcolor="#999999" stroked="false">
              <v:fill type="solid"/>
            </v:rect>
            <v:shape style="position:absolute;left:786;top:1008;width:3623;height:26" id="docshape16" coordorigin="787,1008" coordsize="3623,26" path="m4409,1008l4396,1021,787,1021,787,1034,4396,1034,4409,1034,4409,1021,4409,1008xe" filled="true" fillcolor="#ededed" stroked="false">
              <v:path arrowok="t"/>
              <v:fill type="solid"/>
            </v:shape>
            <v:shape style="position:absolute;left:787;top:1008;width:13;height:26" id="docshape17" coordorigin="787,1008" coordsize="13,26" path="m787,1034l787,1008,800,1008,800,1021,787,103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Filed</w:t>
      </w:r>
      <w:r>
        <w:rPr>
          <w:rFonts w:ascii="Arial"/>
          <w:spacing w:val="-8"/>
        </w:rPr>
        <w:t> </w:t>
      </w:r>
      <w:r>
        <w:rPr>
          <w:rFonts w:ascii="Arial"/>
        </w:rPr>
        <w:t>pursuant</w:t>
      </w:r>
      <w:r>
        <w:rPr>
          <w:rFonts w:ascii="Arial"/>
          <w:spacing w:val="-6"/>
        </w:rPr>
        <w:t> </w:t>
      </w:r>
      <w:r>
        <w:rPr>
          <w:rFonts w:ascii="Arial"/>
        </w:rPr>
        <w:t>to</w:t>
      </w:r>
      <w:r>
        <w:rPr>
          <w:rFonts w:ascii="Arial"/>
          <w:spacing w:val="-6"/>
        </w:rPr>
        <w:t> </w:t>
      </w:r>
      <w:r>
        <w:rPr>
          <w:rFonts w:ascii="Arial"/>
        </w:rPr>
        <w:t>Section</w:t>
      </w:r>
      <w:r>
        <w:rPr>
          <w:rFonts w:ascii="Arial"/>
          <w:spacing w:val="-6"/>
        </w:rPr>
        <w:t> </w:t>
      </w:r>
      <w:r>
        <w:rPr>
          <w:rFonts w:ascii="Arial"/>
        </w:rPr>
        <w:t>16(a)</w:t>
      </w:r>
      <w:r>
        <w:rPr>
          <w:rFonts w:ascii="Arial"/>
          <w:spacing w:val="-6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the</w:t>
      </w:r>
      <w:r>
        <w:rPr>
          <w:rFonts w:ascii="Arial"/>
          <w:spacing w:val="-6"/>
        </w:rPr>
        <w:t> </w:t>
      </w:r>
      <w:r>
        <w:rPr>
          <w:rFonts w:ascii="Arial"/>
        </w:rPr>
        <w:t>Securities</w:t>
      </w:r>
      <w:r>
        <w:rPr>
          <w:rFonts w:ascii="Arial"/>
          <w:spacing w:val="-6"/>
        </w:rPr>
        <w:t> </w:t>
      </w:r>
      <w:r>
        <w:rPr>
          <w:rFonts w:ascii="Arial"/>
        </w:rPr>
        <w:t>Exchange</w:t>
      </w:r>
      <w:r>
        <w:rPr>
          <w:rFonts w:ascii="Arial"/>
          <w:spacing w:val="-10"/>
        </w:rPr>
        <w:t> </w:t>
      </w:r>
      <w:r>
        <w:rPr>
          <w:rFonts w:ascii="Arial"/>
        </w:rPr>
        <w:t>Act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1934</w:t>
      </w:r>
      <w:r>
        <w:rPr>
          <w:rFonts w:ascii="Arial"/>
          <w:spacing w:val="40"/>
        </w:rPr>
        <w:t> </w:t>
      </w:r>
      <w:r>
        <w:rPr>
          <w:rFonts w:ascii="Arial"/>
        </w:rPr>
        <w:t>or Section 30(h) of the Investment Company Act of 1940</w:t>
      </w:r>
    </w:p>
    <w:p>
      <w:pPr>
        <w:spacing w:after="0" w:line="228" w:lineRule="auto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2357" w:space="1103"/>
            <w:col w:w="7740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777"/>
        <w:gridCol w:w="1075"/>
        <w:gridCol w:w="661"/>
        <w:gridCol w:w="428"/>
        <w:gridCol w:w="182"/>
        <w:gridCol w:w="311"/>
        <w:gridCol w:w="156"/>
        <w:gridCol w:w="130"/>
        <w:gridCol w:w="428"/>
        <w:gridCol w:w="415"/>
        <w:gridCol w:w="117"/>
        <w:gridCol w:w="505"/>
        <w:gridCol w:w="156"/>
        <w:gridCol w:w="156"/>
        <w:gridCol w:w="544"/>
        <w:gridCol w:w="259"/>
        <w:gridCol w:w="350"/>
        <w:gridCol w:w="143"/>
        <w:gridCol w:w="143"/>
        <w:gridCol w:w="285"/>
        <w:gridCol w:w="169"/>
        <w:gridCol w:w="518"/>
        <w:gridCol w:w="609"/>
        <w:gridCol w:w="324"/>
        <w:gridCol w:w="609"/>
        <w:gridCol w:w="117"/>
        <w:gridCol w:w="634"/>
        <w:gridCol w:w="104"/>
      </w:tblGrid>
      <w:tr>
        <w:trPr>
          <w:trHeight w:val="746" w:hRule="atLeast"/>
        </w:trPr>
        <w:tc>
          <w:tcPr>
            <w:tcW w:w="3809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51"/>
              <w:ind w:left="62"/>
              <w:rPr>
                <w:sz w:val="10"/>
              </w:rPr>
            </w:pPr>
            <w:r>
              <w:rPr>
                <w:sz w:val="13"/>
              </w:rPr>
              <w:t>1.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Address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0"/>
              </w:rPr>
              <w:t>*</w:t>
            </w:r>
          </w:p>
          <w:p>
            <w:pPr>
              <w:pStyle w:val="TableParagraph"/>
              <w:spacing w:before="31"/>
              <w:ind w:left="101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Rosebrough</w:t>
              </w:r>
              <w:r>
                <w:rPr>
                  <w:rFonts w:ascii="Times New Roman"/>
                  <w:color w:val="0000ED"/>
                  <w:spacing w:val="8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Walter</w:t>
              </w:r>
              <w:r>
                <w:rPr>
                  <w:rFonts w:ascii="Times New Roman"/>
                  <w:color w:val="0000ED"/>
                  <w:spacing w:val="13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M</w:t>
              </w:r>
              <w:r>
                <w:rPr>
                  <w:rFonts w:ascii="Times New Roman"/>
                  <w:color w:val="0000ED"/>
                  <w:spacing w:val="12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5"/>
                  <w:sz w:val="20"/>
                  <w:u w:val="single" w:color="0000ED"/>
                </w:rPr>
                <w:t>Jr</w:t>
              </w:r>
            </w:hyperlink>
          </w:p>
        </w:tc>
        <w:tc>
          <w:tcPr>
            <w:tcW w:w="3813" w:type="dxa"/>
            <w:gridSpan w:val="14"/>
          </w:tcPr>
          <w:p>
            <w:pPr>
              <w:pStyle w:val="TableParagraph"/>
              <w:spacing w:line="146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26" w:lineRule="exact"/>
              <w:ind w:left="57"/>
              <w:rPr>
                <w:rFonts w:ascii="Times New Roman"/>
                <w:sz w:val="20"/>
              </w:rPr>
            </w:pPr>
            <w:hyperlink r:id="rId7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0"/>
                </w:rPr>
                <w:t>g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2"/>
                <w:sz w:val="17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]</w:t>
            </w:r>
          </w:p>
        </w:tc>
        <w:tc>
          <w:tcPr>
            <w:tcW w:w="3265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47" w:right="111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562" w:val="left" w:leader="none"/>
                <w:tab w:pos="2114" w:val="left" w:leader="none"/>
              </w:tabs>
              <w:spacing w:line="210" w:lineRule="atLeast" w:before="21"/>
              <w:ind w:left="562" w:right="313" w:hanging="325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Owner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Officer (give title</w:t>
              <w:tab/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(specify</w:t>
            </w:r>
          </w:p>
          <w:p>
            <w:pPr>
              <w:pStyle w:val="TableParagraph"/>
              <w:tabs>
                <w:tab w:pos="2114" w:val="left" w:leader="none"/>
              </w:tabs>
              <w:spacing w:line="143" w:lineRule="exact"/>
              <w:ind w:left="562"/>
              <w:rPr>
                <w:sz w:val="13"/>
              </w:rPr>
            </w:pP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9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before="31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2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3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1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1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CORP</w:t>
            </w:r>
          </w:p>
        </w:tc>
        <w:tc>
          <w:tcPr>
            <w:tcW w:w="3813" w:type="dxa"/>
            <w:gridSpan w:val="14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7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3" w:lineRule="exact"/>
              <w:ind w:left="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02/10/2022</w:t>
            </w:r>
          </w:p>
        </w:tc>
        <w:tc>
          <w:tcPr>
            <w:tcW w:w="3265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2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813" w:type="dxa"/>
            <w:gridSpan w:val="14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5" w:lineRule="exact"/>
              <w:ind w:left="88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15pt;height:1.3pt;mso-position-horizontal-relative:char;mso-position-vertical-relative:line" id="docshapegroup18" coordorigin="0,0" coordsize="3623,26">
                  <v:rect style="position:absolute;left:0;top:0;width:3623;height:13" id="docshape19" filled="true" fillcolor="#999999" stroked="false">
                    <v:fill type="solid"/>
                  </v:rect>
                  <v:shape style="position:absolute;left:-1;top:0;width:3623;height:26" id="docshape20" coordorigin="0,0" coordsize="3623,26" path="m3622,0l3609,13,0,13,0,26,3609,26,3622,26,3622,13,3622,0xe" filled="true" fillcolor="#ededed" stroked="false">
                    <v:path arrowok="t"/>
                    <v:fill type="solid"/>
                  </v:shape>
                  <v:shape style="position:absolute;left:0;top:0;width:13;height:26" id="docshape21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3813" w:type="dxa"/>
            <w:gridSpan w:val="14"/>
            <w:tcBorders>
              <w:bottom w:val="nil"/>
            </w:tcBorders>
          </w:tcPr>
          <w:p>
            <w:pPr>
              <w:pStyle w:val="TableParagraph"/>
              <w:spacing w:line="137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Amendment,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Original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65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47" w:right="111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70" w:val="left" w:leader="none"/>
              </w:tabs>
              <w:spacing w:before="35"/>
              <w:ind w:left="241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28" w:lineRule="auto" w:before="68"/>
              <w:ind w:left="570" w:right="111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3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813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6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70" w:lineRule="auto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position w:val="-9"/>
                <w:sz w:val="17"/>
              </w:rPr>
              <w:t>CITY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sz w:val="17"/>
              </w:rPr>
              <w:t>UT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sz w:val="17"/>
              </w:rPr>
              <w:t>84104</w:t>
            </w:r>
          </w:p>
        </w:tc>
        <w:tc>
          <w:tcPr>
            <w:tcW w:w="3813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3809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line="25" w:lineRule="exact"/>
              <w:ind w:left="88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15pt;height:1.3pt;mso-position-horizontal-relative:char;mso-position-vertical-relative:line" id="docshapegroup22" coordorigin="0,0" coordsize="3623,26">
                  <v:rect style="position:absolute;left:0;top:0;width:3623;height:13" id="docshape23" filled="true" fillcolor="#999999" stroked="false">
                    <v:fill type="solid"/>
                  </v:rect>
                  <v:shape style="position:absolute;left:-1;top:0;width:3623;height:26" id="docshape24" coordorigin="0,0" coordsize="3623,26" path="m3622,0l3609,13,0,13,0,26,3609,26,3622,26,3622,13,3622,0xe" filled="true" fillcolor="#ededed" stroked="false">
                    <v:path arrowok="t"/>
                    <v:fill type="solid"/>
                  </v:shape>
                  <v:shape style="position:absolute;left:0;top:0;width:13;height:26" id="docshape25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813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10887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3"/>
              <w:ind w:left="2249" w:right="224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Table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I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-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Non-Derivative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Securities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Acquired,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Disposed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of,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or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Beneficially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4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6" w:hRule="atLeast"/>
        </w:trPr>
        <w:tc>
          <w:tcPr>
            <w:tcW w:w="3199" w:type="dxa"/>
            <w:gridSpan w:val="4"/>
            <w:vMerge w:val="restart"/>
          </w:tcPr>
          <w:p>
            <w:pPr>
              <w:pStyle w:val="TableParagraph"/>
              <w:spacing w:before="44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77" w:type="dxa"/>
            <w:gridSpan w:val="4"/>
            <w:vMerge w:val="restart"/>
          </w:tcPr>
          <w:p>
            <w:pPr>
              <w:pStyle w:val="TableParagraph"/>
              <w:spacing w:line="244" w:lineRule="auto" w:before="50"/>
              <w:ind w:left="53" w:right="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90" w:type="dxa"/>
            <w:gridSpan w:val="4"/>
            <w:vMerge w:val="restart"/>
          </w:tcPr>
          <w:p>
            <w:pPr>
              <w:pStyle w:val="TableParagraph"/>
              <w:spacing w:line="244" w:lineRule="auto" w:before="50"/>
              <w:ind w:left="57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17" w:type="dxa"/>
            <w:gridSpan w:val="3"/>
          </w:tcPr>
          <w:p>
            <w:pPr>
              <w:pStyle w:val="TableParagraph"/>
              <w:spacing w:before="50"/>
              <w:ind w:left="4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4" w:lineRule="auto" w:before="3"/>
              <w:ind w:left="47" w:right="83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893" w:type="dxa"/>
            <w:gridSpan w:val="7"/>
          </w:tcPr>
          <w:p>
            <w:pPr>
              <w:pStyle w:val="TableParagraph"/>
              <w:spacing w:line="244" w:lineRule="auto" w:before="50"/>
              <w:ind w:left="53" w:righ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27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44" w:right="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33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0" w:right="1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51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38" w:right="7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8" w:hRule="atLeast"/>
        </w:trPr>
        <w:tc>
          <w:tcPr>
            <w:tcW w:w="319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38" w:right="12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2" w:type="dxa"/>
            <w:gridSpan w:val="2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</w:t>
            </w:r>
          </w:p>
        </w:tc>
        <w:tc>
          <w:tcPr>
            <w:tcW w:w="803" w:type="dxa"/>
            <w:gridSpan w:val="2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93" w:type="dxa"/>
            <w:gridSpan w:val="2"/>
          </w:tcPr>
          <w:p>
            <w:pPr>
              <w:pStyle w:val="TableParagraph"/>
              <w:spacing w:before="50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3"/>
              <w:ind w:left="5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597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3199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Common Stock</w:t>
            </w:r>
          </w:p>
        </w:tc>
        <w:tc>
          <w:tcPr>
            <w:tcW w:w="1077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14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02/14/2022</w:t>
            </w:r>
          </w:p>
        </w:tc>
        <w:tc>
          <w:tcPr>
            <w:tcW w:w="1090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8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M</w:t>
            </w:r>
          </w:p>
        </w:tc>
        <w:tc>
          <w:tcPr>
            <w:tcW w:w="31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19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5,098</w:t>
            </w:r>
          </w:p>
        </w:tc>
        <w:tc>
          <w:tcPr>
            <w:tcW w:w="49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right="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8"/>
                <w:sz w:val="17"/>
              </w:rPr>
              <w:t>A</w:t>
            </w:r>
          </w:p>
        </w:tc>
        <w:tc>
          <w:tcPr>
            <w:tcW w:w="597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94"/>
              <w:ind w:left="205" w:right="2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127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25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22,701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(2)</w:t>
            </w:r>
          </w:p>
        </w:tc>
        <w:tc>
          <w:tcPr>
            <w:tcW w:w="93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right="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8"/>
                <w:sz w:val="17"/>
              </w:rPr>
              <w:t>D</w:t>
            </w:r>
          </w:p>
        </w:tc>
        <w:tc>
          <w:tcPr>
            <w:tcW w:w="751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5" w:hRule="atLeast"/>
        </w:trPr>
        <w:tc>
          <w:tcPr>
            <w:tcW w:w="10991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3"/>
              <w:ind w:left="3165" w:right="2113" w:hanging="706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004" w:hRule="atLeast"/>
        </w:trPr>
        <w:tc>
          <w:tcPr>
            <w:tcW w:w="686" w:type="dxa"/>
            <w:vMerge w:val="restart"/>
          </w:tcPr>
          <w:p>
            <w:pPr>
              <w:pStyle w:val="TableParagraph"/>
              <w:spacing w:line="244" w:lineRule="auto" w:before="5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77" w:type="dxa"/>
            <w:vMerge w:val="restart"/>
          </w:tcPr>
          <w:p>
            <w:pPr>
              <w:pStyle w:val="TableParagraph"/>
              <w:spacing w:before="50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4" w:lineRule="auto" w:before="3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75" w:type="dxa"/>
            <w:vMerge w:val="restart"/>
          </w:tcPr>
          <w:p>
            <w:pPr>
              <w:pStyle w:val="TableParagraph"/>
              <w:spacing w:line="244" w:lineRule="auto" w:before="50"/>
              <w:ind w:left="55" w:righ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89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61" w:righ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79" w:type="dxa"/>
            <w:gridSpan w:val="4"/>
          </w:tcPr>
          <w:p>
            <w:pPr>
              <w:pStyle w:val="TableParagraph"/>
              <w:spacing w:before="50"/>
              <w:ind w:left="5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4" w:lineRule="auto" w:before="3"/>
              <w:ind w:left="52" w:right="40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spacing w:line="244" w:lineRule="auto" w:before="50"/>
              <w:ind w:left="56" w:righ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Acquired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 (D) 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 4 and 5)</w:t>
            </w:r>
          </w:p>
        </w:tc>
        <w:tc>
          <w:tcPr>
            <w:tcW w:w="1478" w:type="dxa"/>
            <w:gridSpan w:val="5"/>
          </w:tcPr>
          <w:p>
            <w:pPr>
              <w:pStyle w:val="TableParagraph"/>
              <w:spacing w:line="244" w:lineRule="auto" w:before="50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80" w:type="dxa"/>
            <w:gridSpan w:val="5"/>
          </w:tcPr>
          <w:p>
            <w:pPr>
              <w:pStyle w:val="TableParagraph"/>
              <w:spacing w:line="244" w:lineRule="auto" w:before="50"/>
              <w:ind w:left="51" w:right="4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87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33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26" w:type="dxa"/>
            <w:gridSpan w:val="2"/>
            <w:vMerge w:val="restart"/>
          </w:tcPr>
          <w:p>
            <w:pPr>
              <w:pStyle w:val="TableParagraph"/>
              <w:spacing w:before="50"/>
              <w:ind w:left="4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4" w:lineRule="auto" w:before="3"/>
              <w:ind w:left="43" w:right="4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1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38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48" w:righ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46" w:hRule="atLeast"/>
        </w:trPr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0" w:right="16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54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5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71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54" w:right="4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686" w:type="dxa"/>
          </w:tcPr>
          <w:p>
            <w:pPr>
              <w:pStyle w:val="TableParagraph"/>
              <w:spacing w:line="228" w:lineRule="auto" w:before="51"/>
              <w:ind w:left="62" w:right="1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8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07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4" w:right="2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02/10/2022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A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0" w:right="3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6,573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3" w:right="29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63" w:right="25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28" w:lineRule="auto" w:before="1"/>
              <w:ind w:left="145" w:right="36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1" w:type="dxa"/>
            <w:gridSpan w:val="3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8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6,573</w:t>
            </w:r>
          </w:p>
        </w:tc>
        <w:tc>
          <w:tcPr>
            <w:tcW w:w="687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52" w:right="248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sz w:val="13"/>
              </w:rPr>
              <w:t>0</w:t>
            </w:r>
          </w:p>
        </w:tc>
        <w:tc>
          <w:tcPr>
            <w:tcW w:w="933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89" w:right="29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6,573</w:t>
            </w:r>
          </w:p>
        </w:tc>
        <w:tc>
          <w:tcPr>
            <w:tcW w:w="726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38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6" w:hRule="atLeast"/>
        </w:trPr>
        <w:tc>
          <w:tcPr>
            <w:tcW w:w="68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28" w:lineRule="auto" w:before="51"/>
              <w:ind w:left="62" w:right="1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7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8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07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4" w:right="2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02/14/2022</w:t>
            </w:r>
          </w:p>
        </w:tc>
        <w:tc>
          <w:tcPr>
            <w:tcW w:w="108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M</w:t>
            </w:r>
          </w:p>
        </w:tc>
        <w:tc>
          <w:tcPr>
            <w:tcW w:w="28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5,098</w:t>
            </w:r>
          </w:p>
        </w:tc>
        <w:tc>
          <w:tcPr>
            <w:tcW w:w="778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3" w:right="29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(4)</w:t>
            </w:r>
          </w:p>
        </w:tc>
        <w:tc>
          <w:tcPr>
            <w:tcW w:w="70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63" w:right="25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(4)</w:t>
            </w:r>
          </w:p>
        </w:tc>
        <w:tc>
          <w:tcPr>
            <w:tcW w:w="60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28" w:lineRule="auto" w:before="1"/>
              <w:ind w:left="145" w:right="36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1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8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5,098</w:t>
            </w:r>
          </w:p>
        </w:tc>
        <w:tc>
          <w:tcPr>
            <w:tcW w:w="68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52" w:right="248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sz w:val="13"/>
              </w:rPr>
              <w:t>0</w:t>
            </w:r>
          </w:p>
        </w:tc>
        <w:tc>
          <w:tcPr>
            <w:tcW w:w="93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0</w:t>
            </w:r>
          </w:p>
        </w:tc>
        <w:tc>
          <w:tcPr>
            <w:tcW w:w="72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38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7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Explanation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5"/>
          <w:sz w:val="13"/>
        </w:rPr>
        <w:t>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45" w:after="0"/>
        <w:ind w:left="271" w:right="0" w:hanging="130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Unit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converts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into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one-for-one</w:t>
      </w:r>
      <w:r>
        <w:rPr>
          <w:color w:val="008000"/>
          <w:spacing w:val="-5"/>
          <w:sz w:val="13"/>
        </w:rPr>
        <w:t>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44" w:after="0"/>
        <w:ind w:left="271" w:right="0" w:hanging="130"/>
        <w:jc w:val="left"/>
        <w:rPr>
          <w:sz w:val="13"/>
        </w:rPr>
      </w:pPr>
      <w:r>
        <w:rPr>
          <w:color w:val="008000"/>
          <w:sz w:val="13"/>
        </w:rPr>
        <w:t>14,000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these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are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held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by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Reporting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Person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as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Trustee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revocable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trust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established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for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his</w:t>
      </w:r>
      <w:r>
        <w:rPr>
          <w:color w:val="008000"/>
          <w:spacing w:val="-4"/>
          <w:sz w:val="13"/>
        </w:rPr>
        <w:t> </w:t>
      </w:r>
      <w:r>
        <w:rPr>
          <w:color w:val="008000"/>
          <w:spacing w:val="-2"/>
          <w:sz w:val="13"/>
        </w:rPr>
        <w:t>benefit.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1" w:after="0"/>
        <w:ind w:left="142" w:right="577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100%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earlier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(i)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one-year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anniversary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grant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(ii)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first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annual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meeting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following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grant.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will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be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delivered to the reporting person upon the earlier of (i) 2025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Annual Meeting (ii) a change in control or (iii) the reporting person's termination of service for any reason.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2" w:after="0"/>
        <w:ind w:left="142" w:right="431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14,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2020.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Pursuant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terms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applicable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grant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agreement,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delivery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Units,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in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form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was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made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February 14, 2022.</w:t>
      </w:r>
    </w:p>
    <w:p>
      <w:pPr>
        <w:spacing w:before="47"/>
        <w:ind w:left="142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pStyle w:val="Heading2"/>
        <w:spacing w:line="254" w:lineRule="auto" w:before="129"/>
        <w:ind w:left="6641"/>
        <w:rPr>
          <w:u w:val="none"/>
        </w:rPr>
      </w:pPr>
      <w:r>
        <w:rPr/>
        <w:pict>
          <v:shape style="position:absolute;margin-left:402.041016pt;margin-top:15.032619pt;width:37.550pt;height:.65pt;mso-position-horizontal-relative:page;mso-position-vertical-relative:paragraph;z-index:-15969792" id="docshape26" coordorigin="8041,301" coordsize="751,13" path="m8791,301l8531,301,8041,301,8041,314,8531,314,8791,314,8791,301xe" filled="true" fillcolor="#000000" stroked="false">
            <v:path arrowok="t"/>
            <v:fill type="solid"/>
            <w10:wrap type="none"/>
          </v:shape>
        </w:pict>
      </w:r>
      <w:r>
        <w:rPr>
          <w:color w:val="0000FF"/>
          <w:spacing w:val="-2"/>
          <w:u w:val="single" w:color="000000"/>
        </w:rPr>
        <w:t>/s/</w:t>
      </w:r>
      <w:r>
        <w:rPr>
          <w:color w:val="0000FF"/>
          <w:spacing w:val="-8"/>
          <w:u w:val="single" w:color="000000"/>
        </w:rPr>
        <w:t> </w:t>
      </w:r>
      <w:r>
        <w:rPr>
          <w:color w:val="0000FF"/>
          <w:spacing w:val="-2"/>
          <w:u w:val="single" w:color="000000"/>
        </w:rPr>
        <w:t>Kimber</w:t>
      </w:r>
      <w:r>
        <w:rPr>
          <w:color w:val="0000FF"/>
          <w:spacing w:val="-2"/>
          <w:u w:val="none"/>
        </w:rPr>
        <w:t>ly</w:t>
      </w:r>
      <w:r>
        <w:rPr>
          <w:color w:val="0000FF"/>
          <w:spacing w:val="-8"/>
          <w:u w:val="none"/>
        </w:rPr>
        <w:t> </w:t>
      </w:r>
      <w:r>
        <w:rPr>
          <w:color w:val="0000FF"/>
          <w:spacing w:val="-2"/>
          <w:u w:val="none"/>
        </w:rPr>
        <w:t>Honeysett </w:t>
      </w:r>
      <w:r>
        <w:rPr>
          <w:color w:val="0000FF"/>
          <w:spacing w:val="-2"/>
          <w:u w:val="single" w:color="000000"/>
        </w:rPr>
        <w:t>attorne</w:t>
      </w:r>
      <w:r>
        <w:rPr>
          <w:color w:val="0000FF"/>
          <w:spacing w:val="-2"/>
          <w:u w:val="none"/>
        </w:rPr>
        <w:t>y</w:t>
      </w:r>
      <w:r>
        <w:rPr>
          <w:color w:val="0000FF"/>
          <w:spacing w:val="-2"/>
          <w:u w:val="single" w:color="000000"/>
        </w:rPr>
        <w:t>-in-fact</w:t>
      </w:r>
    </w:p>
    <w:p>
      <w:pPr>
        <w:spacing w:line="240" w:lineRule="auto" w:before="2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pStyle w:val="Heading2"/>
        <w:rPr>
          <w:u w:val="none"/>
        </w:rPr>
      </w:pPr>
      <w:r>
        <w:rPr>
          <w:color w:val="0000FF"/>
          <w:spacing w:val="-2"/>
          <w:u w:val="single" w:color="000000"/>
        </w:rPr>
        <w:t>02/14/2022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8212" w:space="40"/>
            <w:col w:w="2948"/>
          </w:cols>
        </w:sectPr>
      </w:pPr>
    </w:p>
    <w:p>
      <w:pPr>
        <w:pStyle w:val="BodyText"/>
        <w:ind w:left="0"/>
        <w:rPr>
          <w:sz w:val="14"/>
        </w:rPr>
      </w:pPr>
    </w:p>
    <w:p>
      <w:pPr>
        <w:pStyle w:val="BodyText"/>
        <w:spacing w:before="82"/>
        <w:rPr>
          <w:rFonts w:ascii="Arial"/>
        </w:rPr>
      </w:pPr>
      <w:r>
        <w:rPr>
          <w:rFonts w:ascii="Arial"/>
        </w:rPr>
        <w:t>Reminder:</w:t>
      </w:r>
      <w:r>
        <w:rPr>
          <w:rFonts w:ascii="Arial"/>
          <w:spacing w:val="-5"/>
        </w:rPr>
        <w:t> </w:t>
      </w:r>
      <w:r>
        <w:rPr>
          <w:rFonts w:ascii="Arial"/>
        </w:rPr>
        <w:t>Report</w:t>
      </w:r>
      <w:r>
        <w:rPr>
          <w:rFonts w:ascii="Arial"/>
          <w:spacing w:val="-4"/>
        </w:rPr>
        <w:t> </w:t>
      </w:r>
      <w:r>
        <w:rPr>
          <w:rFonts w:ascii="Arial"/>
        </w:rPr>
        <w:t>on</w:t>
      </w:r>
      <w:r>
        <w:rPr>
          <w:rFonts w:ascii="Arial"/>
          <w:spacing w:val="-4"/>
        </w:rPr>
        <w:t> </w:t>
      </w:r>
      <w:r>
        <w:rPr>
          <w:rFonts w:ascii="Arial"/>
        </w:rPr>
        <w:t>a</w:t>
      </w:r>
      <w:r>
        <w:rPr>
          <w:rFonts w:ascii="Arial"/>
          <w:spacing w:val="-4"/>
        </w:rPr>
        <w:t> </w:t>
      </w:r>
      <w:r>
        <w:rPr>
          <w:rFonts w:ascii="Arial"/>
        </w:rPr>
        <w:t>separate</w:t>
      </w:r>
      <w:r>
        <w:rPr>
          <w:rFonts w:ascii="Arial"/>
          <w:spacing w:val="-5"/>
        </w:rPr>
        <w:t> </w:t>
      </w:r>
      <w:r>
        <w:rPr>
          <w:rFonts w:ascii="Arial"/>
        </w:rPr>
        <w:t>line</w:t>
      </w:r>
      <w:r>
        <w:rPr>
          <w:rFonts w:ascii="Arial"/>
          <w:spacing w:val="-4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</w:rPr>
        <w:t>each</w:t>
      </w:r>
      <w:r>
        <w:rPr>
          <w:rFonts w:ascii="Arial"/>
          <w:spacing w:val="-4"/>
        </w:rPr>
        <w:t> </w:t>
      </w:r>
      <w:r>
        <w:rPr>
          <w:rFonts w:ascii="Arial"/>
        </w:rPr>
        <w:t>class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securities</w:t>
      </w:r>
      <w:r>
        <w:rPr>
          <w:rFonts w:ascii="Arial"/>
          <w:spacing w:val="-4"/>
        </w:rPr>
        <w:t> </w:t>
      </w:r>
      <w:r>
        <w:rPr>
          <w:rFonts w:ascii="Arial"/>
        </w:rPr>
        <w:t>beneficially</w:t>
      </w:r>
      <w:r>
        <w:rPr>
          <w:rFonts w:ascii="Arial"/>
          <w:spacing w:val="-4"/>
        </w:rPr>
        <w:t> </w:t>
      </w:r>
      <w:r>
        <w:rPr>
          <w:rFonts w:ascii="Arial"/>
        </w:rPr>
        <w:t>owned</w:t>
      </w:r>
      <w:r>
        <w:rPr>
          <w:rFonts w:ascii="Arial"/>
          <w:spacing w:val="-5"/>
        </w:rPr>
        <w:t> </w:t>
      </w:r>
      <w:r>
        <w:rPr>
          <w:rFonts w:ascii="Arial"/>
        </w:rPr>
        <w:t>directly</w:t>
      </w:r>
      <w:r>
        <w:rPr>
          <w:rFonts w:ascii="Arial"/>
          <w:spacing w:val="-4"/>
        </w:rPr>
        <w:t> </w:t>
      </w:r>
      <w:r>
        <w:rPr>
          <w:rFonts w:ascii="Arial"/>
        </w:rPr>
        <w:t>or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indirectly.</w:t>
      </w:r>
    </w:p>
    <w:p>
      <w:pPr>
        <w:pStyle w:val="BodyText"/>
        <w:spacing w:before="45"/>
        <w:rPr>
          <w:rFonts w:ascii="Arial"/>
        </w:rPr>
      </w:pPr>
      <w:r>
        <w:rPr>
          <w:rFonts w:ascii="Arial"/>
        </w:rPr>
        <w:t>*</w:t>
      </w:r>
      <w:r>
        <w:rPr>
          <w:rFonts w:ascii="Arial"/>
          <w:spacing w:val="-4"/>
        </w:rPr>
        <w:t> </w:t>
      </w:r>
      <w:r>
        <w:rPr>
          <w:rFonts w:ascii="Arial"/>
        </w:rPr>
        <w:t>If</w:t>
      </w:r>
      <w:r>
        <w:rPr>
          <w:rFonts w:ascii="Arial"/>
          <w:spacing w:val="-3"/>
        </w:rPr>
        <w:t> </w:t>
      </w: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</w:rPr>
        <w:t>form</w:t>
      </w:r>
      <w:r>
        <w:rPr>
          <w:rFonts w:ascii="Arial"/>
          <w:spacing w:val="-3"/>
        </w:rPr>
        <w:t> </w:t>
      </w:r>
      <w:r>
        <w:rPr>
          <w:rFonts w:ascii="Arial"/>
        </w:rPr>
        <w:t>is</w:t>
      </w:r>
      <w:r>
        <w:rPr>
          <w:rFonts w:ascii="Arial"/>
          <w:spacing w:val="-4"/>
        </w:rPr>
        <w:t> </w:t>
      </w:r>
      <w:r>
        <w:rPr>
          <w:rFonts w:ascii="Arial"/>
        </w:rPr>
        <w:t>filed</w:t>
      </w:r>
      <w:r>
        <w:rPr>
          <w:rFonts w:ascii="Arial"/>
          <w:spacing w:val="-3"/>
        </w:rPr>
        <w:t> </w:t>
      </w:r>
      <w:r>
        <w:rPr>
          <w:rFonts w:ascii="Arial"/>
        </w:rPr>
        <w:t>by</w:t>
      </w:r>
      <w:r>
        <w:rPr>
          <w:rFonts w:ascii="Arial"/>
          <w:spacing w:val="-3"/>
        </w:rPr>
        <w:t> </w:t>
      </w:r>
      <w:r>
        <w:rPr>
          <w:rFonts w:ascii="Arial"/>
        </w:rPr>
        <w:t>more</w:t>
      </w:r>
      <w:r>
        <w:rPr>
          <w:rFonts w:ascii="Arial"/>
          <w:spacing w:val="-4"/>
        </w:rPr>
        <w:t> </w:t>
      </w:r>
      <w:r>
        <w:rPr>
          <w:rFonts w:ascii="Arial"/>
        </w:rPr>
        <w:t>than</w:t>
      </w:r>
      <w:r>
        <w:rPr>
          <w:rFonts w:ascii="Arial"/>
          <w:spacing w:val="-3"/>
        </w:rPr>
        <w:t> </w:t>
      </w:r>
      <w:r>
        <w:rPr>
          <w:rFonts w:ascii="Arial"/>
        </w:rPr>
        <w:t>one</w:t>
      </w:r>
      <w:r>
        <w:rPr>
          <w:rFonts w:ascii="Arial"/>
          <w:spacing w:val="-4"/>
        </w:rPr>
        <w:t> </w:t>
      </w:r>
      <w:r>
        <w:rPr>
          <w:rFonts w:ascii="Arial"/>
        </w:rPr>
        <w:t>reporting</w:t>
      </w:r>
      <w:r>
        <w:rPr>
          <w:rFonts w:ascii="Arial"/>
          <w:spacing w:val="-3"/>
        </w:rPr>
        <w:t> </w:t>
      </w:r>
      <w:r>
        <w:rPr>
          <w:rFonts w:ascii="Arial"/>
        </w:rPr>
        <w:t>person,</w:t>
      </w:r>
      <w:r>
        <w:rPr>
          <w:rFonts w:ascii="Arial"/>
          <w:spacing w:val="-4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> </w:t>
      </w:r>
      <w:r>
        <w:rPr>
          <w:rFonts w:ascii="Arial"/>
        </w:rPr>
        <w:t>Instruction</w:t>
      </w:r>
      <w:r>
        <w:rPr>
          <w:rFonts w:ascii="Arial"/>
          <w:spacing w:val="-3"/>
        </w:rPr>
        <w:t> </w:t>
      </w:r>
      <w:r>
        <w:rPr>
          <w:rFonts w:ascii="Arial"/>
        </w:rPr>
        <w:t>4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(b)(v).</w:t>
      </w:r>
    </w:p>
    <w:p>
      <w:pPr>
        <w:pStyle w:val="BodyText"/>
        <w:tabs>
          <w:tab w:pos="2325" w:val="left" w:leader="none"/>
        </w:tabs>
        <w:spacing w:before="49"/>
        <w:rPr>
          <w:rFonts w:ascii="Arial"/>
        </w:rPr>
      </w:pPr>
      <w:r>
        <w:rPr/>
        <w:br w:type="column"/>
      </w:r>
      <w:r>
        <w:rPr>
          <w:rFonts w:ascii="Arial"/>
        </w:rPr>
        <w:t>**</w:t>
      </w:r>
      <w:r>
        <w:rPr>
          <w:rFonts w:ascii="Arial"/>
          <w:spacing w:val="-5"/>
        </w:rPr>
        <w:t> </w:t>
      </w:r>
      <w:r>
        <w:rPr>
          <w:rFonts w:ascii="Arial"/>
        </w:rPr>
        <w:t>Signature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Reporting</w:t>
      </w:r>
      <w:r>
        <w:rPr>
          <w:rFonts w:ascii="Arial"/>
          <w:spacing w:val="-5"/>
        </w:rPr>
        <w:t> </w:t>
      </w:r>
      <w:r>
        <w:rPr>
          <w:rFonts w:ascii="Arial"/>
          <w:spacing w:val="-2"/>
        </w:rPr>
        <w:t>Person</w:t>
      </w:r>
      <w:r>
        <w:rPr>
          <w:rFonts w:ascii="Arial"/>
        </w:rPr>
        <w:tab/>
      </w:r>
      <w:r>
        <w:rPr>
          <w:rFonts w:ascii="Arial"/>
          <w:spacing w:val="-4"/>
        </w:rPr>
        <w:t>Date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6091" w:space="408"/>
            <w:col w:w="4701"/>
          </w:cols>
        </w:sectPr>
      </w:pPr>
    </w:p>
    <w:p>
      <w:pPr>
        <w:pStyle w:val="BodyText"/>
        <w:spacing w:line="312" w:lineRule="auto" w:before="45"/>
        <w:ind w:right="3349"/>
        <w:rPr>
          <w:rFonts w:ascii="Arial"/>
        </w:rPr>
      </w:pPr>
      <w:r>
        <w:rPr>
          <w:rFonts w:ascii="Arial"/>
        </w:rPr>
        <w:t>**</w:t>
      </w:r>
      <w:r>
        <w:rPr>
          <w:rFonts w:ascii="Arial"/>
          <w:spacing w:val="-5"/>
        </w:rPr>
        <w:t> </w:t>
      </w:r>
      <w:r>
        <w:rPr>
          <w:rFonts w:ascii="Arial"/>
        </w:rPr>
        <w:t>Intentional</w:t>
      </w:r>
      <w:r>
        <w:rPr>
          <w:rFonts w:ascii="Arial"/>
          <w:spacing w:val="-5"/>
        </w:rPr>
        <w:t> </w:t>
      </w:r>
      <w:r>
        <w:rPr>
          <w:rFonts w:ascii="Arial"/>
        </w:rPr>
        <w:t>misstatements</w:t>
      </w:r>
      <w:r>
        <w:rPr>
          <w:rFonts w:ascii="Arial"/>
          <w:spacing w:val="-5"/>
        </w:rPr>
        <w:t> </w:t>
      </w:r>
      <w:r>
        <w:rPr>
          <w:rFonts w:ascii="Arial"/>
        </w:rPr>
        <w:t>or</w:t>
      </w:r>
      <w:r>
        <w:rPr>
          <w:rFonts w:ascii="Arial"/>
          <w:spacing w:val="-5"/>
        </w:rPr>
        <w:t> </w:t>
      </w:r>
      <w:r>
        <w:rPr>
          <w:rFonts w:ascii="Arial"/>
        </w:rPr>
        <w:t>omissions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5"/>
        </w:rPr>
        <w:t> </w:t>
      </w:r>
      <w:r>
        <w:rPr>
          <w:rFonts w:ascii="Arial"/>
        </w:rPr>
        <w:t>facts</w:t>
      </w:r>
      <w:r>
        <w:rPr>
          <w:rFonts w:ascii="Arial"/>
          <w:spacing w:val="-5"/>
        </w:rPr>
        <w:t> </w:t>
      </w:r>
      <w:r>
        <w:rPr>
          <w:rFonts w:ascii="Arial"/>
        </w:rPr>
        <w:t>constitute</w:t>
      </w:r>
      <w:r>
        <w:rPr>
          <w:rFonts w:ascii="Arial"/>
          <w:spacing w:val="-5"/>
        </w:rPr>
        <w:t> </w:t>
      </w:r>
      <w:r>
        <w:rPr>
          <w:rFonts w:ascii="Arial"/>
        </w:rPr>
        <w:t>Federal</w:t>
      </w:r>
      <w:r>
        <w:rPr>
          <w:rFonts w:ascii="Arial"/>
          <w:spacing w:val="-5"/>
        </w:rPr>
        <w:t> </w:t>
      </w:r>
      <w:r>
        <w:rPr>
          <w:rFonts w:ascii="Arial"/>
        </w:rPr>
        <w:t>Criminal</w:t>
      </w:r>
      <w:r>
        <w:rPr>
          <w:rFonts w:ascii="Arial"/>
          <w:spacing w:val="-5"/>
        </w:rPr>
        <w:t> </w:t>
      </w:r>
      <w:r>
        <w:rPr>
          <w:rFonts w:ascii="Arial"/>
        </w:rPr>
        <w:t>Violations</w:t>
      </w:r>
      <w:r>
        <w:rPr>
          <w:rFonts w:ascii="Arial"/>
          <w:spacing w:val="-5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5"/>
        </w:rPr>
        <w:t> </w:t>
      </w:r>
      <w:r>
        <w:rPr>
          <w:rFonts w:ascii="Arial"/>
        </w:rPr>
        <w:t>18</w:t>
      </w:r>
      <w:r>
        <w:rPr>
          <w:rFonts w:ascii="Arial"/>
          <w:spacing w:val="-5"/>
        </w:rPr>
        <w:t> </w:t>
      </w:r>
      <w:r>
        <w:rPr>
          <w:rFonts w:ascii="Arial"/>
        </w:rPr>
        <w:t>U.S.C.</w:t>
      </w:r>
      <w:r>
        <w:rPr>
          <w:rFonts w:ascii="Arial"/>
          <w:spacing w:val="-5"/>
        </w:rPr>
        <w:t> </w:t>
      </w:r>
      <w:r>
        <w:rPr>
          <w:rFonts w:ascii="Arial"/>
        </w:rPr>
        <w:t>1001</w:t>
      </w:r>
      <w:r>
        <w:rPr>
          <w:rFonts w:ascii="Arial"/>
          <w:spacing w:val="-5"/>
        </w:rPr>
        <w:t> </w:t>
      </w:r>
      <w:r>
        <w:rPr>
          <w:rFonts w:ascii="Arial"/>
        </w:rPr>
        <w:t>and</w:t>
      </w:r>
      <w:r>
        <w:rPr>
          <w:rFonts w:ascii="Arial"/>
          <w:spacing w:val="-5"/>
        </w:rPr>
        <w:t> </w:t>
      </w:r>
      <w:r>
        <w:rPr>
          <w:rFonts w:ascii="Arial"/>
        </w:rPr>
        <w:t>15</w:t>
      </w:r>
      <w:r>
        <w:rPr>
          <w:rFonts w:ascii="Arial"/>
          <w:spacing w:val="-5"/>
        </w:rPr>
        <w:t> </w:t>
      </w:r>
      <w:r>
        <w:rPr>
          <w:rFonts w:ascii="Arial"/>
        </w:rPr>
        <w:t>U.S.C.</w:t>
      </w:r>
      <w:r>
        <w:rPr>
          <w:rFonts w:ascii="Arial"/>
          <w:spacing w:val="-5"/>
        </w:rPr>
        <w:t> </w:t>
      </w:r>
      <w:r>
        <w:rPr>
          <w:rFonts w:ascii="Arial"/>
        </w:rPr>
        <w:t>78ff(a).</w:t>
      </w:r>
      <w:r>
        <w:rPr>
          <w:rFonts w:ascii="Arial"/>
          <w:spacing w:val="40"/>
        </w:rPr>
        <w:t> </w:t>
      </w:r>
      <w:r>
        <w:rPr>
          <w:rFonts w:ascii="Arial"/>
        </w:rPr>
        <w:t>Note:</w:t>
      </w:r>
      <w:r>
        <w:rPr>
          <w:rFonts w:ascii="Arial"/>
          <w:spacing w:val="-4"/>
        </w:rPr>
        <w:t> </w:t>
      </w:r>
      <w:r>
        <w:rPr>
          <w:rFonts w:ascii="Arial"/>
        </w:rPr>
        <w:t>File</w:t>
      </w:r>
      <w:r>
        <w:rPr>
          <w:rFonts w:ascii="Arial"/>
          <w:spacing w:val="-4"/>
        </w:rPr>
        <w:t> </w:t>
      </w:r>
      <w:r>
        <w:rPr>
          <w:rFonts w:ascii="Arial"/>
        </w:rPr>
        <w:t>three</w:t>
      </w:r>
      <w:r>
        <w:rPr>
          <w:rFonts w:ascii="Arial"/>
          <w:spacing w:val="-4"/>
        </w:rPr>
        <w:t> </w:t>
      </w:r>
      <w:r>
        <w:rPr>
          <w:rFonts w:ascii="Arial"/>
        </w:rPr>
        <w:t>copies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this</w:t>
      </w:r>
      <w:r>
        <w:rPr>
          <w:rFonts w:ascii="Arial"/>
          <w:spacing w:val="-4"/>
        </w:rPr>
        <w:t> </w:t>
      </w:r>
      <w:r>
        <w:rPr>
          <w:rFonts w:ascii="Arial"/>
        </w:rPr>
        <w:t>Form,</w:t>
      </w:r>
      <w:r>
        <w:rPr>
          <w:rFonts w:ascii="Arial"/>
          <w:spacing w:val="-4"/>
        </w:rPr>
        <w:t> </w:t>
      </w:r>
      <w:r>
        <w:rPr>
          <w:rFonts w:ascii="Arial"/>
        </w:rPr>
        <w:t>one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3"/>
        </w:rPr>
        <w:t> </w:t>
      </w:r>
      <w:r>
        <w:rPr>
          <w:rFonts w:ascii="Arial"/>
        </w:rPr>
        <w:t>which</w:t>
      </w:r>
      <w:r>
        <w:rPr>
          <w:rFonts w:ascii="Arial"/>
          <w:spacing w:val="-4"/>
        </w:rPr>
        <w:t> </w:t>
      </w:r>
      <w:r>
        <w:rPr>
          <w:rFonts w:ascii="Arial"/>
        </w:rPr>
        <w:t>must</w:t>
      </w:r>
      <w:r>
        <w:rPr>
          <w:rFonts w:ascii="Arial"/>
          <w:spacing w:val="-4"/>
        </w:rPr>
        <w:t> </w:t>
      </w:r>
      <w:r>
        <w:rPr>
          <w:rFonts w:ascii="Arial"/>
        </w:rPr>
        <w:t>be</w:t>
      </w:r>
      <w:r>
        <w:rPr>
          <w:rFonts w:ascii="Arial"/>
          <w:spacing w:val="-4"/>
        </w:rPr>
        <w:t> </w:t>
      </w:r>
      <w:r>
        <w:rPr>
          <w:rFonts w:ascii="Arial"/>
        </w:rPr>
        <w:t>manually</w:t>
      </w:r>
      <w:r>
        <w:rPr>
          <w:rFonts w:ascii="Arial"/>
          <w:spacing w:val="-4"/>
        </w:rPr>
        <w:t> </w:t>
      </w:r>
      <w:r>
        <w:rPr>
          <w:rFonts w:ascii="Arial"/>
        </w:rPr>
        <w:t>signed.</w:t>
      </w:r>
      <w:r>
        <w:rPr>
          <w:rFonts w:ascii="Arial"/>
          <w:spacing w:val="-4"/>
        </w:rPr>
        <w:t> </w:t>
      </w:r>
      <w:r>
        <w:rPr>
          <w:rFonts w:ascii="Arial"/>
        </w:rPr>
        <w:t>If</w:t>
      </w:r>
      <w:r>
        <w:rPr>
          <w:rFonts w:ascii="Arial"/>
          <w:spacing w:val="-4"/>
        </w:rPr>
        <w:t> </w:t>
      </w:r>
      <w:r>
        <w:rPr>
          <w:rFonts w:ascii="Arial"/>
        </w:rPr>
        <w:t>space</w:t>
      </w:r>
      <w:r>
        <w:rPr>
          <w:rFonts w:ascii="Arial"/>
          <w:spacing w:val="-4"/>
        </w:rPr>
        <w:t> </w:t>
      </w:r>
      <w:r>
        <w:rPr>
          <w:rFonts w:ascii="Arial"/>
        </w:rPr>
        <w:t>is</w:t>
      </w:r>
      <w:r>
        <w:rPr>
          <w:rFonts w:ascii="Arial"/>
          <w:spacing w:val="-4"/>
        </w:rPr>
        <w:t> </w:t>
      </w:r>
      <w:r>
        <w:rPr>
          <w:rFonts w:ascii="Arial"/>
        </w:rPr>
        <w:t>insufficient,</w:t>
      </w:r>
      <w:r>
        <w:rPr>
          <w:rFonts w:ascii="Arial"/>
          <w:spacing w:val="-3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> </w:t>
      </w:r>
      <w:r>
        <w:rPr>
          <w:rFonts w:ascii="Arial"/>
        </w:rPr>
        <w:t>Instruction</w:t>
      </w:r>
      <w:r>
        <w:rPr>
          <w:rFonts w:ascii="Arial"/>
          <w:spacing w:val="-4"/>
        </w:rPr>
        <w:t> </w:t>
      </w:r>
      <w:r>
        <w:rPr>
          <w:rFonts w:ascii="Arial"/>
        </w:rPr>
        <w:t>6</w:t>
      </w:r>
      <w:r>
        <w:rPr>
          <w:rFonts w:ascii="Arial"/>
          <w:spacing w:val="-4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procedure.</w:t>
      </w:r>
    </w:p>
    <w:p>
      <w:pPr>
        <w:spacing w:line="149" w:lineRule="exact" w:before="0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collection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information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contained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required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unless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displays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currently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valid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OMB</w:t>
      </w:r>
      <w:r>
        <w:rPr>
          <w:b/>
          <w:spacing w:val="-4"/>
          <w:sz w:val="13"/>
        </w:rPr>
        <w:t>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1" w:hanging="1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9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42"/>
    </w:pPr>
    <w:rPr>
      <w:rFonts w:ascii="Times New Roman" w:hAnsi="Times New Roman" w:eastAsia="Times New Roman" w:cs="Times New Roman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95" w:lineRule="exact"/>
      <w:ind w:left="8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574"/>
      <w:outlineLvl w:val="2"/>
    </w:pPr>
    <w:rPr>
      <w:rFonts w:ascii="Times New Roman" w:hAnsi="Times New Roman" w:eastAsia="Times New Roman" w:cs="Times New Roman"/>
      <w:sz w:val="17"/>
      <w:szCs w:val="17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4"/>
      <w:ind w:left="142" w:hanging="13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413087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2023-02-13T21:21:19Z</dcterms:created>
  <dcterms:modified xsi:type="dcterms:W3CDTF">2023-02-13T21:21:19Z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2023-02-13T00:00:00Z</vt:filetime>
  </property>
  <property fmtid="{D5CDD505-2E9C-101B-9397-08002B2CF9AE}" pid="5" name="Producer">
    <vt:lpwstr>Skia/PDF m110</vt:lpwstr>
  </property>
</Properties>
</file>