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4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566" w:val="left" w:leader="none"/>
        </w:tabs>
        <w:spacing w:line="260" w:lineRule="exact" w:before="45"/>
      </w:pPr>
      <w:r>
        <w:rPr/>
        <w:pict>
          <v:group style="position:absolute;margin-left:473.392639pt;margin-top:2.936126pt;width:102.8pt;height:49.1pt;mso-position-horizontal-relative:page;mso-position-vertical-relative:paragraph;z-index:15729152" id="docshapegroup1" coordorigin="9468,59" coordsize="2056,982">
            <v:rect style="position:absolute;left:9467;top:58;width:2056;height:14" id="docshape2" filled="true" fillcolor="#808080" stroked="false">
              <v:fill type="solid"/>
            </v:rect>
            <v:shape style="position:absolute;left:9467;top:58;width:2056;height:982" id="docshape3" coordorigin="9468,59" coordsize="2056,982" path="m11523,59l11510,72,11510,1027,9468,1027,9468,1040,11510,1040,11523,1040,11523,1027,11523,59xe" filled="true" fillcolor="#2b2b2b" stroked="false">
              <v:path arrowok="t"/>
              <v:fill type="solid"/>
            </v:shape>
            <v:shape style="position:absolute;left:9467;top:58;width:14;height:982" id="docshape4" coordorigin="9468,59" coordsize="14,982" path="m9468,1040l9468,59,9481,59,9481,1027,9468,1040xe" filled="true" fillcolor="#808080" stroked="false">
              <v:path arrowok="t"/>
              <v:fill type="solid"/>
            </v:shape>
            <v:rect style="position:absolute;left:9507;top:98;width:1977;height:14" id="docshape5" filled="true" fillcolor="#2b2b2b" stroked="false">
              <v:fill type="solid"/>
            </v:rect>
            <v:shape style="position:absolute;left:9507;top:98;width:1977;height:249" id="docshape6" coordorigin="9507,98" coordsize="1977,249" path="m11484,98l11471,111,11471,334,9507,334,9507,347,11471,347,11484,347,11484,334,11484,98xe" filled="true" fillcolor="#808080" stroked="false">
              <v:path arrowok="t"/>
              <v:fill type="solid"/>
            </v:shape>
            <v:shape style="position:absolute;left:9507;top:98;width:1977;height:288" id="docshape7" coordorigin="9507,98" coordsize="1977,288" path="m9520,98l9507,98,9507,347,9520,334,9520,98xm11484,373l9507,373,9507,386,11484,386,11484,373xe" filled="true" fillcolor="#2b2b2b" stroked="false">
              <v:path arrowok="t"/>
              <v:fill type="solid"/>
            </v:shape>
            <v:shape style="position:absolute;left:9507;top:372;width:1977;height:629" id="docshape8" coordorigin="9507,373" coordsize="1977,629" path="m11484,373l11471,386,11471,988,9507,988,9507,1001,11471,1001,11484,1001,11484,988,11484,373xe" filled="true" fillcolor="#808080" stroked="false">
              <v:path arrowok="t"/>
              <v:fill type="solid"/>
            </v:shape>
            <v:shape style="position:absolute;left:9507;top:372;width:14;height:629" id="docshape9" coordorigin="9507,373" coordsize="14,629" path="m9507,1001l9507,373,9520,373,9520,988,9507,100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6;top:619;width:1862;height:315" type="#_x0000_t202" id="docshape10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1" w:val="righ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54;top:436;width:584;height:132" type="#_x0000_t202" id="docshape11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6;top:436;width:773;height:132" type="#_x0000_t202" id="docshape1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0;height:262" type="#_x0000_t202" id="docshape13" filled="false" stroked="false">
              <v:textbox inset="0,0,0,0">
                <w:txbxContent>
                  <w:p>
                    <w:pPr>
                      <w:spacing w:before="30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14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>
          <w:spacing w:val="-2"/>
        </w:rPr>
        <w:t>UNITED</w:t>
      </w:r>
      <w:r>
        <w:rPr>
          <w:spacing w:val="-4"/>
        </w:rPr>
        <w:t> </w:t>
      </w:r>
      <w:r>
        <w:rPr>
          <w:spacing w:val="-2"/>
        </w:rPr>
        <w:t>STATES</w:t>
      </w:r>
      <w:r>
        <w:rPr>
          <w:spacing w:val="-3"/>
        </w:rPr>
        <w:t> </w:t>
      </w:r>
      <w:r>
        <w:rPr>
          <w:spacing w:val="-2"/>
        </w:rPr>
        <w:t>SECURITIES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EXCHANGE</w:t>
      </w:r>
      <w:r>
        <w:rPr>
          <w:spacing w:val="-4"/>
        </w:rPr>
        <w:t> </w:t>
      </w:r>
      <w:r>
        <w:rPr>
          <w:spacing w:val="-2"/>
        </w:rPr>
        <w:t>COMMISSION</w:t>
      </w:r>
    </w:p>
    <w:p>
      <w:pPr>
        <w:pStyle w:val="BodyText"/>
        <w:spacing w:line="134" w:lineRule="exact"/>
        <w:ind w:left="2818" w:right="2758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3"/>
        </w:rPr>
        <w:t> </w:t>
      </w:r>
      <w:r>
        <w:rPr>
          <w:rFonts w:ascii="Arial"/>
        </w:rPr>
        <w:t>D.C.</w:t>
      </w:r>
      <w:r>
        <w:rPr>
          <w:rFonts w:ascii="Arial"/>
          <w:spacing w:val="-2"/>
        </w:rPr>
        <w:t> 20549</w:t>
      </w:r>
    </w:p>
    <w:p>
      <w:pPr>
        <w:spacing w:line="240" w:lineRule="auto" w:before="2"/>
        <w:rPr>
          <w:sz w:val="19"/>
        </w:rPr>
      </w:pPr>
    </w:p>
    <w:p>
      <w:pPr>
        <w:pStyle w:val="Heading1"/>
        <w:ind w:left="2819" w:right="2758"/>
        <w:jc w:val="center"/>
      </w:pP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CHANGES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BENEFICIAL</w:t>
      </w:r>
      <w:r>
        <w:rPr>
          <w:spacing w:val="-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4"/>
        <w:ind w:left="41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468042</wp:posOffset>
            </wp:positionH>
            <wp:positionV relativeFrom="paragraph">
              <wp:posOffset>76370</wp:posOffset>
            </wp:positionV>
            <wp:extent cx="99742" cy="182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" cy="18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 this box if no longer subject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"/>
        <w:rPr>
          <w:sz w:val="19"/>
        </w:rPr>
      </w:pPr>
    </w:p>
    <w:p>
      <w:pPr>
        <w:pStyle w:val="BodyText"/>
        <w:spacing w:line="230" w:lineRule="auto"/>
        <w:ind w:left="564" w:right="3476" w:hanging="408"/>
        <w:rPr>
          <w:rFonts w:ascii="Arial"/>
        </w:rPr>
      </w:pPr>
      <w:r>
        <w:rPr/>
        <w:pict>
          <v:group style="position:absolute;margin-left:39.471695pt;margin-top:51.012245pt;width:181.3pt;height:1.35pt;mso-position-horizontal-relative:page;mso-position-vertical-relative:paragraph;z-index:-16056320" id="docshapegroup14" coordorigin="789,1020" coordsize="3626,27">
            <v:rect style="position:absolute;left:789;top:1020;width:3626;height:14" id="docshape15" filled="true" fillcolor="#999999" stroked="false">
              <v:fill type="solid"/>
            </v:rect>
            <v:shape style="position:absolute;left:789;top:1020;width:3626;height:27" id="docshape16" coordorigin="789,1020" coordsize="3626,27" path="m4415,1020l4402,1033,789,1033,789,1046,4402,1046,4415,1046,4415,1033,4415,1020xe" filled="true" fillcolor="#ededed" stroked="false">
              <v:path arrowok="t"/>
              <v:fill type="solid"/>
            </v:shape>
            <v:shape style="position:absolute;left:789;top:1020;width:14;height:27" id="docshape17" coordorigin="789,1020" coordsize="14,27" path="m789,1046l789,1020,803,1020,803,1033,789,104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1"/>
        </w:rPr>
        <w:t> </w:t>
      </w:r>
      <w:r>
        <w:rPr>
          <w:rFonts w:ascii="Arial"/>
        </w:rPr>
        <w:t>pursuant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Section</w:t>
      </w:r>
      <w:r>
        <w:rPr>
          <w:rFonts w:ascii="Arial"/>
          <w:spacing w:val="-1"/>
        </w:rPr>
        <w:t> </w:t>
      </w:r>
      <w:r>
        <w:rPr>
          <w:rFonts w:ascii="Arial"/>
        </w:rPr>
        <w:t>16(a)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Securities</w:t>
      </w:r>
      <w:r>
        <w:rPr>
          <w:rFonts w:ascii="Arial"/>
          <w:spacing w:val="-1"/>
        </w:rPr>
        <w:t> </w:t>
      </w:r>
      <w:r>
        <w:rPr>
          <w:rFonts w:ascii="Arial"/>
        </w:rPr>
        <w:t>Exchange</w:t>
      </w:r>
      <w:r>
        <w:rPr>
          <w:rFonts w:ascii="Arial"/>
          <w:spacing w:val="-8"/>
        </w:rPr>
        <w:t> </w:t>
      </w:r>
      <w:r>
        <w:rPr>
          <w:rFonts w:ascii="Arial"/>
        </w:rPr>
        <w:t>Act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30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85" w:space="1051"/>
            <w:col w:w="776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86"/>
        <w:gridCol w:w="1087"/>
        <w:gridCol w:w="550"/>
        <w:gridCol w:w="550"/>
        <w:gridCol w:w="144"/>
        <w:gridCol w:w="373"/>
        <w:gridCol w:w="268"/>
        <w:gridCol w:w="301"/>
        <w:gridCol w:w="419"/>
        <w:gridCol w:w="131"/>
        <w:gridCol w:w="511"/>
        <w:gridCol w:w="144"/>
        <w:gridCol w:w="170"/>
        <w:gridCol w:w="537"/>
        <w:gridCol w:w="275"/>
        <w:gridCol w:w="340"/>
        <w:gridCol w:w="144"/>
        <w:gridCol w:w="183"/>
        <w:gridCol w:w="248"/>
        <w:gridCol w:w="209"/>
        <w:gridCol w:w="484"/>
        <w:gridCol w:w="641"/>
        <w:gridCol w:w="301"/>
        <w:gridCol w:w="615"/>
        <w:gridCol w:w="118"/>
        <w:gridCol w:w="642"/>
        <w:gridCol w:w="105"/>
      </w:tblGrid>
      <w:tr>
        <w:trPr>
          <w:trHeight w:val="794" w:hRule="atLeast"/>
        </w:trPr>
        <w:tc>
          <w:tcPr>
            <w:tcW w:w="3811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4"/>
              <w:ind w:left="63"/>
              <w:rPr>
                <w:sz w:val="11"/>
              </w:rPr>
            </w:pPr>
            <w:r>
              <w:rPr>
                <w:sz w:val="13"/>
              </w:rPr>
              <w:t>1. Name 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Address of Reporting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25"/>
              <w:ind w:left="102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Jonaitis</w:t>
              </w:r>
              <w:r>
                <w:rPr>
                  <w:rFonts w:ascii="Times New Roman"/>
                  <w:color w:val="0000ED"/>
                  <w:spacing w:val="-7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Mark</w:t>
              </w:r>
              <w:r>
                <w:rPr>
                  <w:rFonts w:ascii="Times New Roman"/>
                  <w:color w:val="0000ED"/>
                  <w:spacing w:val="-6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5"/>
                  <w:sz w:val="21"/>
                  <w:u w:val="single" w:color="0000ED"/>
                </w:rPr>
                <w:t>S.</w:t>
              </w:r>
            </w:hyperlink>
          </w:p>
        </w:tc>
        <w:tc>
          <w:tcPr>
            <w:tcW w:w="3796" w:type="dxa"/>
            <w:gridSpan w:val="13"/>
          </w:tcPr>
          <w:p>
            <w:pPr>
              <w:pStyle w:val="TableParagraph"/>
              <w:spacing w:line="142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34" w:lineRule="exact"/>
              <w:ind w:left="55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-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58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1" w:right="54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27" w:val="left" w:leader="none"/>
              </w:tabs>
              <w:spacing w:before="35"/>
              <w:ind w:left="576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76" w:val="left" w:leader="none"/>
                <w:tab w:pos="2127" w:val="left" w:leader="none"/>
              </w:tabs>
              <w:spacing w:line="144" w:lineRule="auto" w:before="79"/>
              <w:ind w:left="576" w:right="283" w:hanging="326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61"/>
              <w:ind w:left="61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and GM, X-Ray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Sources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3" w:lineRule="exact"/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5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13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</w:t>
            </w:r>
          </w:p>
        </w:tc>
        <w:tc>
          <w:tcPr>
            <w:tcW w:w="3796" w:type="dxa"/>
            <w:gridSpan w:val="13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8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4" w:lineRule="exact"/>
              <w:ind w:left="5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 S. PIONEER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796" w:type="dxa"/>
            <w:gridSpan w:val="13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6" w:lineRule="exact"/>
              <w:ind w:left="8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3pt;height:1.35pt;mso-position-horizontal-relative:char;mso-position-vertical-relative:line" id="docshapegroup18" coordorigin="0,0" coordsize="3626,27">
                  <v:rect style="position:absolute;left:0;top:0;width:3626;height:14" id="docshape19" filled="true" fillcolor="#999999" stroked="false">
                    <v:fill type="solid"/>
                  </v:rect>
                  <v:shape style="position:absolute;left:-1;top:0;width:3626;height:27" id="docshape20" coordorigin="0,0" coordsize="3626,27" path="m3626,0l3613,13,0,13,0,26,3613,26,3626,26,3626,13,3626,0xe" filled="true" fillcolor="#ededed" stroked="false">
                    <v:path arrowok="t"/>
                    <v:fill type="solid"/>
                  </v:shape>
                  <v:shape style="position:absolute;left:0;top:0;width:14;height:27" id="docshape21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01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796" w:type="dxa"/>
            <w:gridSpan w:val="13"/>
            <w:tcBorders>
              <w:bottom w:val="nil"/>
            </w:tcBorders>
          </w:tcPr>
          <w:p>
            <w:pPr>
              <w:pStyle w:val="TableParagraph"/>
              <w:spacing w:before="46"/>
              <w:ind w:left="55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Amendment, Date of Original Filed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8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1" w:right="54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4" w:val="left" w:leader="none"/>
              </w:tabs>
              <w:spacing w:before="38"/>
              <w:ind w:left="254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 filed by One Reporting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30" w:lineRule="auto" w:before="68"/>
              <w:ind w:left="584" w:right="54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1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796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796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3811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796" w:type="dxa"/>
            <w:gridSpan w:val="13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0865" w:type="dxa"/>
            <w:gridSpan w:val="27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2189" w:right="2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4" w:hRule="atLeast"/>
        </w:trPr>
        <w:tc>
          <w:tcPr>
            <w:tcW w:w="3117" w:type="dxa"/>
            <w:gridSpan w:val="4"/>
            <w:vMerge w:val="restart"/>
          </w:tcPr>
          <w:p>
            <w:pPr>
              <w:pStyle w:val="TableParagraph"/>
              <w:spacing w:before="46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67" w:type="dxa"/>
            <w:gridSpan w:val="3"/>
            <w:vMerge w:val="restart"/>
          </w:tcPr>
          <w:p>
            <w:pPr>
              <w:pStyle w:val="TableParagraph"/>
              <w:spacing w:line="247" w:lineRule="auto" w:before="52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19" w:type="dxa"/>
            <w:gridSpan w:val="4"/>
            <w:vMerge w:val="restart"/>
          </w:tcPr>
          <w:p>
            <w:pPr>
              <w:pStyle w:val="TableParagraph"/>
              <w:spacing w:line="247" w:lineRule="auto" w:before="52"/>
              <w:ind w:left="87" w:righ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5" w:type="dxa"/>
            <w:gridSpan w:val="3"/>
          </w:tcPr>
          <w:p>
            <w:pPr>
              <w:pStyle w:val="TableParagraph"/>
              <w:spacing w:before="52"/>
              <w:ind w:left="6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4"/>
              <w:ind w:left="61" w:right="7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936" w:type="dxa"/>
            <w:gridSpan w:val="7"/>
          </w:tcPr>
          <w:p>
            <w:pPr>
              <w:pStyle w:val="TableParagraph"/>
              <w:spacing w:line="247" w:lineRule="auto" w:before="52"/>
              <w:ind w:left="64" w:right="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5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1" w:righ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16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4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6" w:righ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311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2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52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4"/>
              <w:ind w:left="6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40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1,147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2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46,707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(2)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1,354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2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48,061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4,890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2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52,951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311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6"/>
              <w:ind w:right="18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F</w:t>
            </w:r>
          </w:p>
        </w:tc>
        <w:tc>
          <w:tcPr>
            <w:tcW w:w="31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1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3,488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(3)</w:t>
            </w:r>
          </w:p>
        </w:tc>
        <w:tc>
          <w:tcPr>
            <w:tcW w:w="48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640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8"/>
              <w:ind w:left="76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23.47</w:t>
            </w:r>
          </w:p>
        </w:tc>
        <w:tc>
          <w:tcPr>
            <w:tcW w:w="112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32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49,463</w:t>
            </w:r>
          </w:p>
        </w:tc>
        <w:tc>
          <w:tcPr>
            <w:tcW w:w="916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10970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3137" w:right="2065" w:hanging="714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409" w:hRule="atLeast"/>
        </w:trPr>
        <w:tc>
          <w:tcPr>
            <w:tcW w:w="694" w:type="dxa"/>
            <w:vMerge w:val="restart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86" w:type="dxa"/>
            <w:vMerge w:val="restart"/>
          </w:tcPr>
          <w:p>
            <w:pPr>
              <w:pStyle w:val="TableParagraph"/>
              <w:spacing w:before="52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4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spacing w:line="247" w:lineRule="auto" w:before="52"/>
              <w:ind w:left="56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00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2" w:righ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85" w:type="dxa"/>
            <w:gridSpan w:val="3"/>
          </w:tcPr>
          <w:p>
            <w:pPr>
              <w:pStyle w:val="TableParagraph"/>
              <w:spacing w:before="52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4"/>
              <w:ind w:left="56" w:right="35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47" w:lineRule="auto" w:before="52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 w:before="3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before="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493" w:type="dxa"/>
            <w:gridSpan w:val="5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90" w:type="dxa"/>
            <w:gridSpan w:val="5"/>
          </w:tcPr>
          <w:p>
            <w:pPr>
              <w:pStyle w:val="TableParagraph"/>
              <w:spacing w:line="247" w:lineRule="auto" w:before="52"/>
              <w:ind w:left="63" w:right="3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93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42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3" w:type="dxa"/>
            <w:gridSpan w:val="2"/>
            <w:vMerge w:val="restart"/>
          </w:tcPr>
          <w:p>
            <w:pPr>
              <w:pStyle w:val="TableParagraph"/>
              <w:spacing w:before="52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4"/>
              <w:ind w:left="62" w:right="2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47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9" w:right="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55" w:hRule="atLeast"/>
        </w:trPr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6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1,147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1,147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0</w:t>
            </w:r>
          </w:p>
        </w:tc>
        <w:tc>
          <w:tcPr>
            <w:tcW w:w="73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1,354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(5)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(5)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1,354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1,354</w:t>
            </w:r>
          </w:p>
        </w:tc>
        <w:tc>
          <w:tcPr>
            <w:tcW w:w="73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4,890</w:t>
            </w:r>
          </w:p>
        </w:tc>
        <w:tc>
          <w:tcPr>
            <w:tcW w:w="78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(6)</w:t>
            </w:r>
          </w:p>
        </w:tc>
        <w:tc>
          <w:tcPr>
            <w:tcW w:w="70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(6)</w:t>
            </w:r>
          </w:p>
        </w:tc>
        <w:tc>
          <w:tcPr>
            <w:tcW w:w="61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4,890</w:t>
            </w:r>
          </w:p>
        </w:tc>
        <w:tc>
          <w:tcPr>
            <w:tcW w:w="6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4,890</w:t>
            </w:r>
          </w:p>
        </w:tc>
        <w:tc>
          <w:tcPr>
            <w:tcW w:w="7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43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Explanation of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47" w:after="0"/>
        <w:ind w:left="274" w:right="0" w:hanging="132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 Unit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converts into common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a one-for-one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40" w:lineRule="auto" w:before="47" w:after="0"/>
        <w:ind w:left="267" w:right="0" w:hanging="125"/>
        <w:jc w:val="left"/>
        <w:rPr>
          <w:sz w:val="13"/>
        </w:rPr>
      </w:pPr>
      <w:r>
        <w:rPr>
          <w:color w:val="008000"/>
          <w:sz w:val="13"/>
        </w:rPr>
        <w:t>Amount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securities beneficially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owned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at end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period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reflect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2,185 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purchased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under the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Varex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Imaging Corporation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2017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Employee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Purchase </w:t>
      </w:r>
      <w:r>
        <w:rPr>
          <w:color w:val="008000"/>
          <w:spacing w:val="-2"/>
          <w:sz w:val="13"/>
        </w:rPr>
        <w:t>Plan.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These shares represent shares withheld for satisfaction of a tax withholding obligation arising as a result of the vesting of the Restricted Stock Units reported </w:t>
      </w:r>
      <w:r>
        <w:rPr>
          <w:color w:val="008000"/>
          <w:spacing w:val="-2"/>
          <w:sz w:val="13"/>
        </w:rPr>
        <w:t>herein.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15, 2018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25%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each year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 four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years beginning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2019.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15, 2019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25%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each year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 four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years beginning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2020.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6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18, 2020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50%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15, 2022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and 50%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2024.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spacing w:before="48"/>
        <w:ind w:left="143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  <w:r>
        <w:rPr/>
        <w:pict>
          <v:group style="position:absolute;margin-left:39.471695pt;margin-top:248.251144pt;width:181.3pt;height:1.35pt;mso-position-horizontal-relative:page;mso-position-vertical-relative:page;z-index:-16055808" id="docshapegroup22" coordorigin="789,4965" coordsize="3626,27">
            <v:rect style="position:absolute;left:789;top:4965;width:3626;height:14" id="docshape23" filled="true" fillcolor="#999999" stroked="false">
              <v:fill type="solid"/>
            </v:rect>
            <v:shape style="position:absolute;left:789;top:4965;width:3626;height:27" id="docshape24" coordorigin="789,4965" coordsize="3626,27" path="m4415,4965l4402,4978,789,4978,789,4991,4402,4991,4415,4991,4415,4978,4415,4965xe" filled="true" fillcolor="#ededed" stroked="false">
              <v:path arrowok="t"/>
              <v:fill type="solid"/>
            </v:shape>
            <v:shape style="position:absolute;left:789;top:4965;width:14;height:27" id="docshape25" coordorigin="789,4965" coordsize="14,27" path="m789,4991l789,4965,803,4965,803,4978,789,4991xe" filled="true" fillcolor="#999999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106"/>
        <w:ind w:left="143"/>
        <w:rPr>
          <w:rFonts w:ascii="Arial"/>
        </w:rPr>
      </w:pPr>
      <w:r>
        <w:rPr>
          <w:rFonts w:ascii="Arial"/>
        </w:rPr>
        <w:t>Reminder: Report on a separate line for each class of securities beneficially owned directly or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7"/>
        <w:ind w:left="143"/>
        <w:rPr>
          <w:rFonts w:ascii="Arial"/>
        </w:rPr>
      </w:pPr>
      <w:r>
        <w:rPr>
          <w:rFonts w:ascii="Arial"/>
        </w:rPr>
        <w:t>* If the form is filed by more than one reporting person, </w:t>
      </w:r>
      <w:r>
        <w:rPr>
          <w:rFonts w:ascii="Arial"/>
          <w:i/>
        </w:rPr>
        <w:t>see </w:t>
      </w:r>
      <w:r>
        <w:rPr>
          <w:rFonts w:ascii="Arial"/>
        </w:rPr>
        <w:t>Instruction 4 </w:t>
      </w:r>
      <w:r>
        <w:rPr>
          <w:rFonts w:ascii="Arial"/>
          <w:spacing w:val="-2"/>
        </w:rPr>
        <w:t>(b)(v).</w:t>
      </w:r>
    </w:p>
    <w:p>
      <w:pPr>
        <w:tabs>
          <w:tab w:pos="2327" w:val="left" w:leader="none"/>
        </w:tabs>
        <w:spacing w:before="133"/>
        <w:ind w:left="143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 Mark S. </w:t>
      </w:r>
      <w:r>
        <w:rPr>
          <w:rFonts w:ascii="Times New Roman"/>
          <w:color w:val="0000FF"/>
          <w:spacing w:val="-2"/>
          <w:sz w:val="17"/>
          <w:u w:val="single" w:color="000000"/>
        </w:rPr>
        <w:t>Jonaitis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02/17/2022</w:t>
      </w:r>
    </w:p>
    <w:p>
      <w:pPr>
        <w:pStyle w:val="BodyText"/>
        <w:tabs>
          <w:tab w:pos="2327" w:val="left" w:leader="none"/>
        </w:tabs>
        <w:spacing w:before="64"/>
        <w:ind w:left="143"/>
        <w:rPr>
          <w:rFonts w:ascii="Arial"/>
        </w:rPr>
      </w:pPr>
      <w:r>
        <w:rPr>
          <w:rFonts w:ascii="Arial"/>
        </w:rPr>
        <w:t>** Signature of Reporting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163" w:space="335"/>
            <w:col w:w="4702"/>
          </w:cols>
        </w:sectPr>
      </w:pPr>
    </w:p>
    <w:p>
      <w:pPr>
        <w:pStyle w:val="BodyText"/>
        <w:spacing w:line="314" w:lineRule="auto" w:before="69"/>
        <w:ind w:left="143" w:right="3258"/>
        <w:rPr>
          <w:rFonts w:ascii="Arial"/>
        </w:rPr>
      </w:pPr>
      <w:r>
        <w:rPr>
          <w:rFonts w:ascii="Arial"/>
        </w:rPr>
        <w:t>** Intentional misstatements or omissions of facts constitute Federal Criminal Violations </w:t>
      </w:r>
      <w:r>
        <w:rPr>
          <w:rFonts w:ascii="Arial"/>
          <w:i/>
        </w:rPr>
        <w:t>See </w:t>
      </w:r>
      <w:r>
        <w:rPr>
          <w:rFonts w:ascii="Arial"/>
        </w:rPr>
        <w:t>18 U.S.C. 1001 and 15 U.S.C.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1"/>
        </w:rPr>
        <w:t> </w:t>
      </w:r>
      <w:r>
        <w:rPr>
          <w:rFonts w:ascii="Arial"/>
        </w:rPr>
        <w:t>File three copies of this Form, one</w:t>
      </w:r>
      <w:r>
        <w:rPr>
          <w:rFonts w:ascii="Arial"/>
          <w:spacing w:val="-1"/>
        </w:rPr>
        <w:t> </w:t>
      </w:r>
      <w:r>
        <w:rPr>
          <w:rFonts w:ascii="Arial"/>
        </w:rPr>
        <w:t>of which must be manually signed. If</w:t>
      </w:r>
      <w:r>
        <w:rPr>
          <w:rFonts w:ascii="Arial"/>
          <w:spacing w:val="-1"/>
        </w:rPr>
        <w:t> </w:t>
      </w:r>
      <w:r>
        <w:rPr>
          <w:rFonts w:ascii="Arial"/>
        </w:rPr>
        <w:t>space is insufficient, </w:t>
      </w:r>
      <w:r>
        <w:rPr>
          <w:rFonts w:ascii="Arial"/>
          <w:i/>
        </w:rPr>
        <w:t>see </w:t>
      </w:r>
      <w:r>
        <w:rPr>
          <w:rFonts w:ascii="Arial"/>
        </w:rPr>
        <w:t>Instruction 6 for </w:t>
      </w:r>
      <w:r>
        <w:rPr>
          <w:rFonts w:ascii="Arial"/>
          <w:spacing w:val="-2"/>
        </w:rPr>
        <w:t>procedure.</w:t>
      </w:r>
    </w:p>
    <w:p>
      <w:pPr>
        <w:spacing w:before="1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who respond to the collection of information contained in this form are not required to respond unless the form displays a currently valid OMB </w:t>
      </w:r>
      <w:r>
        <w:rPr>
          <w:b/>
          <w:spacing w:val="-2"/>
          <w:sz w:val="13"/>
        </w:rPr>
        <w:t>Number.</w:t>
      </w:r>
    </w:p>
    <w:sectPr>
      <w:pgSz w:w="12240" w:h="15840"/>
      <w:pgMar w:top="52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4" w:hanging="1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03" w:lineRule="exact"/>
      <w:ind w:left="817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272" w:hanging="13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695264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2023-02-13T21:12:19Z</dcterms:created>
  <dcterms:modified xsi:type="dcterms:W3CDTF">2023-02-13T21:12:19Z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