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100" w:right="0" w:firstLine="0"/>
        <w:jc w:val="left"/>
        <w:rPr>
          <w:sz w:val="24"/>
        </w:rPr>
      </w:pPr>
      <w:r>
        <w:rPr>
          <w:sz w:val="24"/>
        </w:rPr>
        <w:t>SD 1 vareximagingsd2021conflict.htm </w:t>
      </w:r>
      <w:r>
        <w:rPr>
          <w:spacing w:val="-5"/>
          <w:sz w:val="24"/>
        </w:rPr>
        <w:t>SD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ind w:left="110"/>
      </w:pPr>
      <w:r>
        <w:rPr/>
        <w:t>UNITED </w:t>
      </w:r>
      <w:r>
        <w:rPr>
          <w:spacing w:val="-2"/>
        </w:rPr>
        <w:t>STATES</w:t>
      </w:r>
    </w:p>
    <w:p>
      <w:pPr>
        <w:spacing w:before="21"/>
        <w:ind w:left="59" w:right="0" w:firstLine="0"/>
        <w:jc w:val="center"/>
        <w:rPr>
          <w:b/>
          <w:sz w:val="36"/>
        </w:rPr>
      </w:pPr>
      <w:r>
        <w:rPr>
          <w:b/>
          <w:sz w:val="36"/>
        </w:rPr>
        <w:t>SECURITIES</w:t>
      </w:r>
      <w:r>
        <w:rPr>
          <w:b/>
          <w:spacing w:val="-20"/>
          <w:sz w:val="36"/>
        </w:rPr>
        <w:t> </w:t>
      </w:r>
      <w:r>
        <w:rPr>
          <w:b/>
          <w:sz w:val="36"/>
        </w:rPr>
        <w:t>AND EXCHANGE </w:t>
      </w:r>
      <w:r>
        <w:rPr>
          <w:b/>
          <w:spacing w:val="-2"/>
          <w:sz w:val="36"/>
        </w:rPr>
        <w:t>COMMISSION</w:t>
      </w:r>
    </w:p>
    <w:p>
      <w:pPr>
        <w:spacing w:before="21"/>
        <w:ind w:left="59" w:right="0" w:firstLine="0"/>
        <w:jc w:val="center"/>
        <w:rPr>
          <w:b/>
          <w:sz w:val="20"/>
        </w:rPr>
      </w:pPr>
      <w:r>
        <w:rPr>
          <w:b/>
          <w:sz w:val="20"/>
        </w:rPr>
        <w:t>Washington,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D.C.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20549</w:t>
      </w:r>
    </w:p>
    <w:p>
      <w:pPr>
        <w:pStyle w:val="BodyText"/>
        <w:spacing w:before="9"/>
        <w:rPr>
          <w:b/>
          <w:sz w:val="24"/>
        </w:rPr>
      </w:pPr>
      <w:r>
        <w:rPr/>
        <w:pict>
          <v:shape style="position:absolute;margin-left:197.289963pt;margin-top:15.481349pt;width:226.6pt;height:.1pt;mso-position-horizontal-relative:page;mso-position-vertical-relative:paragraph;z-index:-15728640;mso-wrap-distance-left:0;mso-wrap-distance-right:0" id="docshape1" coordorigin="3946,310" coordsize="4532,0" path="m3946,310l8477,310e" filled="false" stroked="true" strokeweight=".8440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18"/>
        </w:rPr>
      </w:pPr>
    </w:p>
    <w:p>
      <w:pPr>
        <w:pStyle w:val="Heading1"/>
        <w:spacing w:before="85"/>
      </w:pPr>
      <w:r>
        <w:rPr/>
        <w:t>FORM </w:t>
      </w:r>
      <w:r>
        <w:rPr>
          <w:spacing w:val="-5"/>
        </w:rPr>
        <w:t>SD</w:t>
      </w:r>
    </w:p>
    <w:p>
      <w:pPr>
        <w:pStyle w:val="BodyText"/>
        <w:spacing w:before="5"/>
        <w:rPr>
          <w:b/>
          <w:sz w:val="24"/>
        </w:rPr>
      </w:pPr>
      <w:r>
        <w:rPr/>
        <w:pict>
          <v:shape style="position:absolute;margin-left:196.036057pt;margin-top:15.280624pt;width:226.6pt;height:.1pt;mso-position-horizontal-relative:page;mso-position-vertical-relative:paragraph;z-index:-15728128;mso-wrap-distance-left:0;mso-wrap-distance-right:0" id="docshape2" coordorigin="3921,306" coordsize="4532,0" path="m3921,306l8452,306e" filled="false" stroked="true" strokeweight=".8440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17"/>
        </w:rPr>
      </w:pPr>
    </w:p>
    <w:p>
      <w:pPr>
        <w:spacing w:before="91"/>
        <w:ind w:left="59" w:right="0" w:firstLine="0"/>
        <w:jc w:val="center"/>
        <w:rPr>
          <w:b/>
          <w:sz w:val="20"/>
        </w:rPr>
      </w:pPr>
      <w:r>
        <w:rPr>
          <w:b/>
          <w:sz w:val="20"/>
        </w:rPr>
        <w:t>SPECIALIZED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DISCLOSURE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REPORT</w:t>
      </w:r>
    </w:p>
    <w:p>
      <w:pPr>
        <w:pStyle w:val="BodyText"/>
        <w:spacing w:before="6"/>
        <w:rPr>
          <w:b/>
          <w:sz w:val="23"/>
        </w:rPr>
      </w:pPr>
      <w:r>
        <w:rPr/>
        <w:pict>
          <v:shape style="position:absolute;margin-left:198.543869pt;margin-top:14.754794pt;width:226.6pt;height:.1pt;mso-position-horizontal-relative:page;mso-position-vertical-relative:paragraph;z-index:-15727616;mso-wrap-distance-left:0;mso-wrap-distance-right:0" id="docshape3" coordorigin="3971,295" coordsize="4532,0" path="m3971,295l8502,295e" filled="false" stroked="true" strokeweight=".8440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</w:rPr>
      </w:pPr>
    </w:p>
    <w:p>
      <w:pPr>
        <w:pStyle w:val="Title"/>
      </w:pPr>
      <w:r>
        <w:rPr>
          <w:spacing w:val="-2"/>
        </w:rPr>
        <w:t>VAREX</w:t>
      </w:r>
      <w:r>
        <w:rPr>
          <w:spacing w:val="-21"/>
        </w:rPr>
        <w:t> </w:t>
      </w:r>
      <w:r>
        <w:rPr>
          <w:spacing w:val="-2"/>
        </w:rPr>
        <w:t>IMAGING</w:t>
      </w:r>
      <w:r>
        <w:rPr>
          <w:spacing w:val="-19"/>
        </w:rPr>
        <w:t> </w:t>
      </w:r>
      <w:r>
        <w:rPr>
          <w:spacing w:val="-2"/>
        </w:rPr>
        <w:t>CORPORATION</w:t>
      </w:r>
    </w:p>
    <w:p>
      <w:pPr>
        <w:spacing w:before="25"/>
        <w:ind w:left="59" w:right="0" w:firstLine="0"/>
        <w:jc w:val="center"/>
        <w:rPr>
          <w:b/>
          <w:sz w:val="20"/>
        </w:rPr>
      </w:pPr>
      <w:r>
        <w:rPr>
          <w:b/>
          <w:sz w:val="20"/>
        </w:rPr>
        <w:t>(Exact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name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registrant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specified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its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charter)</w:t>
      </w:r>
    </w:p>
    <w:p>
      <w:pPr>
        <w:pStyle w:val="BodyText"/>
        <w:spacing w:before="1"/>
        <w:rPr>
          <w:b/>
          <w:sz w:val="26"/>
        </w:rPr>
      </w:pPr>
      <w:r>
        <w:rPr/>
        <w:pict>
          <v:shape style="position:absolute;margin-left:198.543869pt;margin-top:16.232285pt;width:226.6pt;height:.1pt;mso-position-horizontal-relative:page;mso-position-vertical-relative:paragraph;z-index:-15727104;mso-wrap-distance-left:0;mso-wrap-distance-right:0" id="docshape4" coordorigin="3971,325" coordsize="4532,0" path="m3971,325l8502,325e" filled="false" stroked="true" strokeweight=".8440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22"/>
        </w:rPr>
      </w:pPr>
    </w:p>
    <w:p>
      <w:pPr>
        <w:tabs>
          <w:tab w:pos="3809" w:val="left" w:leader="none"/>
          <w:tab w:pos="7461" w:val="left" w:leader="none"/>
        </w:tabs>
        <w:spacing w:before="92"/>
        <w:ind w:left="139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Delaware</w:t>
      </w:r>
      <w:r>
        <w:rPr>
          <w:b/>
          <w:sz w:val="20"/>
        </w:rPr>
        <w:tab/>
        <w:t>001-</w:t>
      </w:r>
      <w:r>
        <w:rPr>
          <w:b/>
          <w:spacing w:val="-2"/>
          <w:sz w:val="20"/>
        </w:rPr>
        <w:t>37860</w:t>
      </w:r>
      <w:r>
        <w:rPr>
          <w:sz w:val="20"/>
        </w:rPr>
        <w:tab/>
      </w:r>
      <w:r>
        <w:rPr>
          <w:b/>
          <w:sz w:val="20"/>
        </w:rPr>
        <w:t>81-</w:t>
      </w:r>
      <w:r>
        <w:rPr>
          <w:b/>
          <w:spacing w:val="-2"/>
          <w:sz w:val="20"/>
        </w:rPr>
        <w:t>3434516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620" w:bottom="280" w:left="600" w:right="640"/>
        </w:sectPr>
      </w:pPr>
    </w:p>
    <w:p>
      <w:pPr>
        <w:spacing w:line="249" w:lineRule="auto" w:before="85"/>
        <w:ind w:left="525" w:right="0" w:firstLine="57"/>
        <w:jc w:val="left"/>
        <w:rPr>
          <w:b/>
          <w:sz w:val="20"/>
        </w:rPr>
      </w:pPr>
      <w:r>
        <w:rPr>
          <w:b/>
          <w:sz w:val="20"/>
        </w:rPr>
        <w:t>(State or other jurisdiction of incorporation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organization)</w:t>
      </w:r>
    </w:p>
    <w:p>
      <w:pPr>
        <w:spacing w:line="249" w:lineRule="auto" w:before="85"/>
        <w:ind w:left="525" w:right="35" w:firstLine="13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(Commission </w:t>
      </w:r>
      <w:r>
        <w:rPr>
          <w:b/>
          <w:sz w:val="20"/>
        </w:rPr>
        <w:t>File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Number)</w:t>
      </w:r>
    </w:p>
    <w:p>
      <w:pPr>
        <w:spacing w:line="249" w:lineRule="auto" w:before="85"/>
        <w:ind w:left="525" w:right="1008" w:firstLine="161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(IRS Employer Identification</w:t>
      </w:r>
      <w:r>
        <w:rPr>
          <w:b/>
          <w:spacing w:val="-1"/>
          <w:sz w:val="20"/>
        </w:rPr>
        <w:t> </w:t>
      </w:r>
      <w:r>
        <w:rPr>
          <w:b/>
          <w:spacing w:val="-4"/>
          <w:sz w:val="20"/>
        </w:rPr>
        <w:t>No.)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2240" w:h="15840"/>
          <w:pgMar w:top="620" w:bottom="280" w:left="600" w:right="640"/>
          <w:cols w:num="3" w:equalWidth="0">
            <w:col w:w="3172" w:space="1257"/>
            <w:col w:w="1715" w:space="1753"/>
            <w:col w:w="3103"/>
          </w:cols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tabs>
          <w:tab w:pos="7461" w:val="left" w:leader="none"/>
        </w:tabs>
        <w:spacing w:before="91"/>
        <w:ind w:left="319" w:right="0" w:firstLine="0"/>
        <w:jc w:val="center"/>
        <w:rPr>
          <w:b/>
          <w:sz w:val="20"/>
        </w:rPr>
      </w:pPr>
      <w:r>
        <w:rPr>
          <w:b/>
          <w:sz w:val="20"/>
        </w:rPr>
        <w:t>1678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Pioneer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Road,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Salt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Lake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City,</w:t>
      </w:r>
      <w:r>
        <w:rPr>
          <w:b/>
          <w:spacing w:val="-2"/>
          <w:sz w:val="20"/>
        </w:rPr>
        <w:t> </w:t>
      </w:r>
      <w:r>
        <w:rPr>
          <w:b/>
          <w:spacing w:val="-4"/>
          <w:sz w:val="20"/>
        </w:rPr>
        <w:t>Utah</w:t>
      </w:r>
      <w:r>
        <w:rPr>
          <w:sz w:val="20"/>
        </w:rPr>
        <w:tab/>
      </w:r>
      <w:r>
        <w:rPr>
          <w:b/>
          <w:spacing w:val="-2"/>
          <w:sz w:val="20"/>
        </w:rPr>
        <w:t>84104</w:t>
      </w:r>
    </w:p>
    <w:p>
      <w:pPr>
        <w:tabs>
          <w:tab w:pos="7461" w:val="left" w:leader="none"/>
        </w:tabs>
        <w:spacing w:before="70"/>
        <w:ind w:left="683" w:right="0" w:firstLine="0"/>
        <w:jc w:val="center"/>
        <w:rPr>
          <w:b/>
          <w:sz w:val="20"/>
        </w:rPr>
      </w:pPr>
      <w:r>
        <w:rPr>
          <w:b/>
          <w:sz w:val="20"/>
        </w:rPr>
        <w:t>(Address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principal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executive</w:t>
      </w:r>
      <w:r>
        <w:rPr>
          <w:b/>
          <w:spacing w:val="-2"/>
          <w:sz w:val="20"/>
        </w:rPr>
        <w:t> offices)</w:t>
      </w:r>
      <w:r>
        <w:rPr>
          <w:b/>
          <w:sz w:val="20"/>
        </w:rPr>
        <w:tab/>
        <w:t>(Zip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code)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tabs>
          <w:tab w:pos="3118" w:val="left" w:leader="none"/>
        </w:tabs>
        <w:spacing w:before="0"/>
        <w:ind w:left="0" w:right="335" w:firstLine="0"/>
        <w:jc w:val="center"/>
        <w:rPr>
          <w:b/>
          <w:sz w:val="20"/>
        </w:rPr>
      </w:pPr>
      <w:r>
        <w:rPr>
          <w:b/>
          <w:sz w:val="20"/>
        </w:rPr>
        <w:t>Kimberley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E.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Honeysett</w:t>
      </w:r>
      <w:r>
        <w:rPr>
          <w:b/>
          <w:sz w:val="20"/>
        </w:rPr>
        <w:tab/>
        <w:t>(801)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972-</w:t>
      </w:r>
      <w:r>
        <w:rPr>
          <w:b/>
          <w:spacing w:val="-4"/>
          <w:sz w:val="20"/>
        </w:rPr>
        <w:t>5000</w:t>
      </w: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996" w:right="0" w:firstLine="0"/>
        <w:jc w:val="left"/>
        <w:rPr>
          <w:b/>
          <w:sz w:val="20"/>
        </w:rPr>
      </w:pPr>
      <w:r>
        <w:rPr>
          <w:b/>
          <w:sz w:val="20"/>
        </w:rPr>
        <w:t>(Name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telephone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number,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including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area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code,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person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contact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connection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this</w:t>
      </w:r>
      <w:r>
        <w:rPr>
          <w:b/>
          <w:spacing w:val="-2"/>
          <w:sz w:val="20"/>
        </w:rPr>
        <w:t> report.)</w:t>
      </w:r>
    </w:p>
    <w:p>
      <w:pPr>
        <w:pStyle w:val="BodyText"/>
        <w:spacing w:before="6"/>
        <w:rPr>
          <w:b/>
          <w:sz w:val="23"/>
        </w:rPr>
      </w:pPr>
      <w:r>
        <w:rPr/>
        <w:pict>
          <v:shape style="position:absolute;margin-left:198.543869pt;margin-top:14.745697pt;width:226.6pt;height:.1pt;mso-position-horizontal-relative:page;mso-position-vertical-relative:paragraph;z-index:-15726592;mso-wrap-distance-left:0;mso-wrap-distance-right:0" id="docshape5" coordorigin="3971,295" coordsize="4532,0" path="m3971,295l8502,295e" filled="false" stroked="true" strokeweight=".8440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49" w:lineRule="auto" w:before="91"/>
        <w:ind w:left="100" w:right="155"/>
      </w:pPr>
      <w:r>
        <w:rPr/>
        <w:t>Check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box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indicate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rule</w:t>
      </w:r>
      <w:r>
        <w:rPr>
          <w:spacing w:val="-2"/>
        </w:rPr>
        <w:t> </w:t>
      </w:r>
      <w:r>
        <w:rPr/>
        <w:t>pursuant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filed,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period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 information in this form applies:</w:t>
      </w:r>
    </w:p>
    <w:p>
      <w:pPr>
        <w:pStyle w:val="BodyText"/>
        <w:spacing w:line="218" w:lineRule="auto" w:before="184"/>
        <w:ind w:left="543" w:right="15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96094pt;margin-top:14.080989pt;width:9.5pt;height:14.65pt;mso-position-horizontal-relative:page;mso-position-vertical-relative:paragraph;z-index:15731712" type="#_x0000_t202" id="docshape6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egoe UI Symbol" w:hAnsi="Segoe UI Symbol"/>
                      <w:sz w:val="22"/>
                    </w:rPr>
                  </w:pPr>
                  <w:r>
                    <w:rPr>
                      <w:rFonts w:ascii="Segoe UI Symbol" w:hAnsi="Segoe UI Symbol"/>
                      <w:sz w:val="22"/>
                    </w:rPr>
                    <w:t>☒</w:t>
                  </w:r>
                </w:p>
              </w:txbxContent>
            </v:textbox>
            <w10:wrap type="none"/>
          </v:shape>
        </w:pict>
      </w:r>
      <w:r>
        <w:rPr/>
        <w:t>Rule</w:t>
      </w:r>
      <w:r>
        <w:rPr>
          <w:spacing w:val="-3"/>
        </w:rPr>
        <w:t> </w:t>
      </w:r>
      <w:r>
        <w:rPr/>
        <w:t>13p-1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Securities</w:t>
      </w:r>
      <w:r>
        <w:rPr>
          <w:spacing w:val="-3"/>
        </w:rPr>
        <w:t> </w:t>
      </w:r>
      <w:r>
        <w:rPr/>
        <w:t>Exchange</w:t>
      </w:r>
      <w:r>
        <w:rPr>
          <w:spacing w:val="-13"/>
        </w:rPr>
        <w:t> </w:t>
      </w:r>
      <w:r>
        <w:rPr/>
        <w:t>Act</w:t>
      </w:r>
      <w:r>
        <w:rPr>
          <w:spacing w:val="-2"/>
        </w:rPr>
        <w:t> </w:t>
      </w:r>
      <w:r>
        <w:rPr/>
        <w:t>(17</w:t>
      </w:r>
      <w:r>
        <w:rPr>
          <w:spacing w:val="-3"/>
        </w:rPr>
        <w:t> </w:t>
      </w:r>
      <w:r>
        <w:rPr/>
        <w:t>CFR</w:t>
      </w:r>
      <w:r>
        <w:rPr>
          <w:spacing w:val="-3"/>
        </w:rPr>
        <w:t> </w:t>
      </w:r>
      <w:r>
        <w:rPr/>
        <w:t>240.13p-1)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period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January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December</w:t>
      </w:r>
      <w:r>
        <w:rPr>
          <w:spacing w:val="-3"/>
        </w:rPr>
        <w:t> </w:t>
      </w:r>
      <w:r>
        <w:rPr/>
        <w:t>31, </w:t>
      </w:r>
      <w:r>
        <w:rPr>
          <w:spacing w:val="-2"/>
        </w:rPr>
        <w:t>2021.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5"/>
        </w:rPr>
      </w:pPr>
      <w:r>
        <w:rPr/>
        <w:pict>
          <v:group style="position:absolute;margin-left:35pt;margin-top:16.023779pt;width:543pt;height:1.5pt;mso-position-horizontal-relative:page;mso-position-vertical-relative:paragraph;z-index:-15726080;mso-wrap-distance-left:0;mso-wrap-distance-right:0" id="docshapegroup7" coordorigin="700,320" coordsize="10860,30">
            <v:rect style="position:absolute;left:700;top:320;width:10860;height:15" id="docshape8" filled="true" fillcolor="#999999" stroked="false">
              <v:fill type="solid"/>
            </v:rect>
            <v:shape style="position:absolute;left:700;top:320;width:10860;height:30" id="docshape9" coordorigin="700,320" coordsize="10860,30" path="m11560,320l11545,335,700,335,700,350,11545,350,11560,350,11560,335,11560,320xe" filled="true" fillcolor="#ededed" stroked="false">
              <v:path arrowok="t"/>
              <v:fill type="solid"/>
            </v:shape>
            <v:shape style="position:absolute;left:700;top:320;width:15;height:30" id="docshape10" coordorigin="700,320" coordsize="15,30" path="m700,350l700,320,715,320,715,335,700,35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type w:val="continuous"/>
          <w:pgSz w:w="12240" w:h="15840"/>
          <w:pgMar w:top="620" w:bottom="280" w:left="600" w:right="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spacing w:before="92"/>
        <w:ind w:left="150" w:right="0" w:firstLine="0"/>
        <w:jc w:val="left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Conflict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Minerals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Disclosure</w:t>
      </w:r>
    </w:p>
    <w:p>
      <w:pPr>
        <w:pStyle w:val="BodyText"/>
        <w:spacing w:before="6"/>
        <w:rPr>
          <w:b/>
          <w:sz w:val="29"/>
        </w:rPr>
      </w:pPr>
    </w:p>
    <w:p>
      <w:pPr>
        <w:tabs>
          <w:tab w:pos="1445" w:val="left" w:leader="none"/>
        </w:tabs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Item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1.01.</w:t>
      </w:r>
      <w:r>
        <w:rPr>
          <w:b/>
          <w:sz w:val="20"/>
        </w:rPr>
        <w:tab/>
        <w:t>Conflict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Minerals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Disclosure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Report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1"/>
        <w:ind w:left="100"/>
      </w:pPr>
      <w:r>
        <w:rPr/>
        <w:t>Varex</w:t>
      </w:r>
      <w:r>
        <w:rPr>
          <w:spacing w:val="-5"/>
        </w:rPr>
        <w:t> </w:t>
      </w:r>
      <w:r>
        <w:rPr/>
        <w:t>Imaging</w:t>
      </w:r>
      <w:r>
        <w:rPr>
          <w:spacing w:val="-3"/>
        </w:rPr>
        <w:t> </w:t>
      </w:r>
      <w:r>
        <w:rPr/>
        <w:t>Corporation</w:t>
      </w:r>
      <w:r>
        <w:rPr>
          <w:spacing w:val="-3"/>
        </w:rPr>
        <w:t> </w:t>
      </w:r>
      <w:r>
        <w:rPr/>
        <w:t>(the</w:t>
      </w:r>
      <w:r>
        <w:rPr>
          <w:spacing w:val="-3"/>
        </w:rPr>
        <w:t> </w:t>
      </w:r>
      <w:r>
        <w:rPr/>
        <w:t>“Company”)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concluded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good</w:t>
      </w:r>
      <w:r>
        <w:rPr>
          <w:spacing w:val="-3"/>
        </w:rPr>
        <w:t> </w:t>
      </w:r>
      <w:r>
        <w:rPr/>
        <w:t>faith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during</w:t>
      </w:r>
      <w:r>
        <w:rPr>
          <w:spacing w:val="-2"/>
        </w:rPr>
        <w:t> 2021,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024" w:val="left" w:leader="none"/>
          <w:tab w:pos="1025" w:val="left" w:leader="none"/>
        </w:tabs>
        <w:spacing w:line="266" w:lineRule="auto" w:before="1" w:after="0"/>
        <w:ind w:left="1024" w:right="479" w:hanging="455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Company</w:t>
      </w:r>
      <w:r>
        <w:rPr>
          <w:spacing w:val="-3"/>
          <w:sz w:val="20"/>
        </w:rPr>
        <w:t> </w:t>
      </w:r>
      <w:r>
        <w:rPr>
          <w:sz w:val="20"/>
        </w:rPr>
        <w:t>has</w:t>
      </w:r>
      <w:r>
        <w:rPr>
          <w:spacing w:val="-3"/>
          <w:sz w:val="20"/>
        </w:rPr>
        <w:t> </w:t>
      </w:r>
      <w:r>
        <w:rPr>
          <w:sz w:val="20"/>
        </w:rPr>
        <w:t>manufactured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contracted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manufacture</w:t>
      </w:r>
      <w:r>
        <w:rPr>
          <w:spacing w:val="-3"/>
          <w:sz w:val="20"/>
        </w:rPr>
        <w:t> </w:t>
      </w:r>
      <w:r>
        <w:rPr>
          <w:sz w:val="20"/>
        </w:rPr>
        <w:t>products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which</w:t>
      </w:r>
      <w:r>
        <w:rPr>
          <w:spacing w:val="-3"/>
          <w:sz w:val="20"/>
        </w:rPr>
        <w:t> </w:t>
      </w:r>
      <w:r>
        <w:rPr>
          <w:sz w:val="20"/>
        </w:rPr>
        <w:t>“conflict</w:t>
      </w:r>
      <w:r>
        <w:rPr>
          <w:spacing w:val="-3"/>
          <w:sz w:val="20"/>
        </w:rPr>
        <w:t> </w:t>
      </w:r>
      <w:r>
        <w:rPr>
          <w:sz w:val="20"/>
        </w:rPr>
        <w:t>minerals”</w:t>
      </w:r>
      <w:r>
        <w:rPr>
          <w:spacing w:val="-3"/>
          <w:sz w:val="20"/>
        </w:rPr>
        <w:t> </w:t>
      </w:r>
      <w:r>
        <w:rPr>
          <w:sz w:val="20"/>
        </w:rPr>
        <w:t>(as</w:t>
      </w:r>
      <w:r>
        <w:rPr>
          <w:spacing w:val="-3"/>
          <w:sz w:val="20"/>
        </w:rPr>
        <w:t> </w:t>
      </w:r>
      <w:r>
        <w:rPr>
          <w:sz w:val="20"/>
        </w:rPr>
        <w:t>defined</w:t>
      </w:r>
      <w:r>
        <w:rPr>
          <w:spacing w:val="-3"/>
          <w:sz w:val="20"/>
        </w:rPr>
        <w:t> </w:t>
      </w:r>
      <w:r>
        <w:rPr>
          <w:sz w:val="20"/>
        </w:rPr>
        <w:t>in Section 1, Item 1.01 (d) (3) of Form SD) are necessary to the functionality or production of such products.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24" w:val="left" w:leader="none"/>
          <w:tab w:pos="1026" w:val="left" w:leader="none"/>
        </w:tabs>
        <w:spacing w:line="261" w:lineRule="auto" w:before="0" w:after="0"/>
        <w:ind w:left="1025" w:right="422" w:hanging="455"/>
        <w:jc w:val="left"/>
        <w:rPr>
          <w:sz w:val="20"/>
        </w:rPr>
      </w:pPr>
      <w:r>
        <w:rPr>
          <w:sz w:val="20"/>
        </w:rPr>
        <w:t>Based on a “reasonable country of origin inquiry,” the Company knows or has reason to believe that a portion of its necessary</w:t>
      </w:r>
      <w:r>
        <w:rPr>
          <w:spacing w:val="-3"/>
          <w:sz w:val="20"/>
        </w:rPr>
        <w:t> </w:t>
      </w:r>
      <w:r>
        <w:rPr>
          <w:sz w:val="20"/>
        </w:rPr>
        <w:t>conflict</w:t>
      </w:r>
      <w:r>
        <w:rPr>
          <w:spacing w:val="-3"/>
          <w:sz w:val="20"/>
        </w:rPr>
        <w:t> </w:t>
      </w:r>
      <w:r>
        <w:rPr>
          <w:sz w:val="20"/>
        </w:rPr>
        <w:t>minerals</w:t>
      </w:r>
      <w:r>
        <w:rPr>
          <w:spacing w:val="-3"/>
          <w:sz w:val="20"/>
        </w:rPr>
        <w:t> </w:t>
      </w:r>
      <w:r>
        <w:rPr>
          <w:sz w:val="20"/>
        </w:rPr>
        <w:t>originated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originated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Democratic</w:t>
      </w:r>
      <w:r>
        <w:rPr>
          <w:spacing w:val="-3"/>
          <w:sz w:val="20"/>
        </w:rPr>
        <w:t> </w:t>
      </w:r>
      <w:r>
        <w:rPr>
          <w:sz w:val="20"/>
        </w:rPr>
        <w:t>Republic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Congo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adjoining country (collectively, sometimes referred to as the “Covered Countries”). Further the Company has determined that smelters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refiners</w:t>
      </w:r>
      <w:r>
        <w:rPr>
          <w:spacing w:val="-3"/>
          <w:sz w:val="20"/>
        </w:rPr>
        <w:t> </w:t>
      </w:r>
      <w:r>
        <w:rPr>
          <w:sz w:val="20"/>
        </w:rPr>
        <w:t>identified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sourcing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Covered</w:t>
      </w:r>
      <w:r>
        <w:rPr>
          <w:spacing w:val="-3"/>
          <w:sz w:val="20"/>
        </w:rPr>
        <w:t> </w:t>
      </w:r>
      <w:r>
        <w:rPr>
          <w:sz w:val="20"/>
        </w:rPr>
        <w:t>Countries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been</w:t>
      </w:r>
      <w:r>
        <w:rPr>
          <w:spacing w:val="-3"/>
          <w:sz w:val="20"/>
        </w:rPr>
        <w:t> </w:t>
      </w:r>
      <w:r>
        <w:rPr>
          <w:sz w:val="20"/>
        </w:rPr>
        <w:t>audited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Responsible</w:t>
      </w:r>
      <w:r>
        <w:rPr>
          <w:spacing w:val="-3"/>
          <w:sz w:val="20"/>
        </w:rPr>
        <w:t> </w:t>
      </w:r>
      <w:r>
        <w:rPr>
          <w:sz w:val="20"/>
        </w:rPr>
        <w:t>Minerals Initiative (“RMI”) and validated as “conformant.”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</w:pPr>
    </w:p>
    <w:p>
      <w:pPr>
        <w:pStyle w:val="BodyText"/>
        <w:spacing w:line="249" w:lineRule="auto"/>
        <w:ind w:left="100" w:right="22"/>
      </w:pPr>
      <w:r>
        <w:rPr/>
        <w:t>The</w:t>
      </w:r>
      <w:r>
        <w:rPr>
          <w:spacing w:val="-3"/>
        </w:rPr>
        <w:t> </w:t>
      </w:r>
      <w:r>
        <w:rPr/>
        <w:t>Company’s</w:t>
      </w:r>
      <w:r>
        <w:rPr>
          <w:spacing w:val="-3"/>
        </w:rPr>
        <w:t> </w:t>
      </w:r>
      <w:r>
        <w:rPr/>
        <w:t>reasonable</w:t>
      </w:r>
      <w:r>
        <w:rPr>
          <w:spacing w:val="-3"/>
        </w:rPr>
        <w:t> </w:t>
      </w:r>
      <w:r>
        <w:rPr/>
        <w:t>country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origin</w:t>
      </w:r>
      <w:r>
        <w:rPr>
          <w:spacing w:val="-3"/>
        </w:rPr>
        <w:t> </w:t>
      </w:r>
      <w:r>
        <w:rPr/>
        <w:t>inquiry</w:t>
      </w:r>
      <w:r>
        <w:rPr>
          <w:spacing w:val="-3"/>
        </w:rPr>
        <w:t> </w:t>
      </w:r>
      <w:r>
        <w:rPr/>
        <w:t>employed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combination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measures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conflict minerals in any of the Company’s products originated from the Covered Countries. The Company’s primary means of determining country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origin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minerals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conducting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supply-chain</w:t>
      </w:r>
      <w:r>
        <w:rPr>
          <w:spacing w:val="-3"/>
        </w:rPr>
        <w:t> </w:t>
      </w:r>
      <w:r>
        <w:rPr/>
        <w:t>survey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direct</w:t>
      </w:r>
      <w:r>
        <w:rPr>
          <w:spacing w:val="-3"/>
        </w:rPr>
        <w:t> </w:t>
      </w:r>
      <w:r>
        <w:rPr/>
        <w:t>vendors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RMI’s</w:t>
      </w:r>
      <w:r>
        <w:rPr>
          <w:spacing w:val="-3"/>
        </w:rPr>
        <w:t> </w:t>
      </w:r>
      <w:r>
        <w:rPr/>
        <w:t>Conflict Minerals Reporting Template. The Company surveyed its direct vendors that were determined to have or had a high likelihood of containing tin, tantalum, tungsten or gold in their products.</w:t>
      </w:r>
      <w:r>
        <w:rPr>
          <w:spacing w:val="-5"/>
        </w:rPr>
        <w:t> </w:t>
      </w:r>
      <w:r>
        <w:rPr/>
        <w:t>Additionally, the Company used the RMI website (</w:t>
      </w:r>
      <w:hyperlink r:id="rId5">
        <w:r>
          <w:rPr/>
          <w:t>http://www.responsiblemineralsinitiative.org/),</w:t>
        </w:r>
      </w:hyperlink>
      <w:r>
        <w:rPr/>
        <w:t> smelter company websites, and other online tools to provide additional country of origin information.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Conflict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Minerals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Disclosure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28" w:lineRule="auto"/>
        <w:ind w:left="100" w:right="155"/>
      </w:pPr>
      <w:r>
        <w:rPr/>
        <w:t>In accordance with Rule 13p-1 under the Securities Exchange</w:t>
      </w:r>
      <w:r>
        <w:rPr>
          <w:spacing w:val="-6"/>
        </w:rPr>
        <w:t> </w:t>
      </w:r>
      <w:r>
        <w:rPr/>
        <w:t>Act of 1934, the Company has filed this Specialized Disclosure Form (Form</w:t>
      </w:r>
      <w:r>
        <w:rPr>
          <w:spacing w:val="-3"/>
        </w:rPr>
        <w:t> </w:t>
      </w:r>
      <w:r>
        <w:rPr/>
        <w:t>SD)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Securities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Minerals</w:t>
      </w:r>
      <w:r>
        <w:rPr>
          <w:spacing w:val="-3"/>
        </w:rPr>
        <w:t> </w:t>
      </w:r>
      <w:r>
        <w:rPr/>
        <w:t>Report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both</w:t>
      </w:r>
      <w:r>
        <w:rPr>
          <w:spacing w:val="-3"/>
        </w:rPr>
        <w:t> </w:t>
      </w:r>
      <w:r>
        <w:rPr/>
        <w:t>documents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posted to a publicly available Internet site at https://</w:t>
      </w:r>
      <w:hyperlink r:id="rId6">
        <w:r>
          <w:rPr/>
          <w:t>www.vareximaging.com/sec-filings/.</w:t>
        </w:r>
      </w:hyperlink>
    </w:p>
    <w:p>
      <w:pPr>
        <w:pStyle w:val="BodyText"/>
        <w:spacing w:before="3"/>
        <w:rPr>
          <w:sz w:val="28"/>
        </w:rPr>
      </w:pPr>
    </w:p>
    <w:p>
      <w:pPr>
        <w:tabs>
          <w:tab w:pos="1445" w:val="left" w:leader="none"/>
        </w:tabs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Item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1.02.</w:t>
      </w:r>
      <w:r>
        <w:rPr>
          <w:b/>
          <w:sz w:val="20"/>
        </w:rPr>
        <w:tab/>
      </w:r>
      <w:r>
        <w:rPr>
          <w:b/>
          <w:spacing w:val="-2"/>
          <w:sz w:val="20"/>
        </w:rPr>
        <w:t>Exhibits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ind w:left="100"/>
      </w:pPr>
      <w:r>
        <w:rPr/>
        <w:t>Conflict</w:t>
      </w:r>
      <w:r>
        <w:rPr>
          <w:spacing w:val="-1"/>
        </w:rPr>
        <w:t> </w:t>
      </w:r>
      <w:r>
        <w:rPr/>
        <w:t>Minerals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Item</w:t>
      </w:r>
      <w:r>
        <w:rPr>
          <w:spacing w:val="-1"/>
        </w:rPr>
        <w:t> </w:t>
      </w:r>
      <w:r>
        <w:rPr/>
        <w:t>1.01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attached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Exhibit</w:t>
      </w:r>
      <w:r>
        <w:rPr>
          <w:spacing w:val="-1"/>
        </w:rPr>
        <w:t> </w:t>
      </w:r>
      <w:r>
        <w:rPr>
          <w:spacing w:val="-2"/>
        </w:rPr>
        <w:t>1.01.</w:t>
      </w:r>
    </w:p>
    <w:p>
      <w:pPr>
        <w:pStyle w:val="BodyText"/>
        <w:spacing w:before="4"/>
        <w:rPr>
          <w:sz w:val="24"/>
        </w:rPr>
      </w:pPr>
    </w:p>
    <w:p>
      <w:pPr>
        <w:tabs>
          <w:tab w:pos="1445" w:val="left" w:leader="none"/>
        </w:tabs>
        <w:spacing w:line="564" w:lineRule="auto" w:before="0"/>
        <w:ind w:left="119" w:right="8840" w:hanging="20"/>
        <w:jc w:val="left"/>
        <w:rPr>
          <w:b/>
          <w:sz w:val="20"/>
        </w:rPr>
      </w:pPr>
      <w:r>
        <w:rPr>
          <w:b/>
          <w:sz w:val="20"/>
        </w:rPr>
        <w:t>Section 2 – Exhibits Item 2.01.</w:t>
        <w:tab/>
      </w:r>
      <w:r>
        <w:rPr>
          <w:b/>
          <w:spacing w:val="-2"/>
          <w:sz w:val="20"/>
        </w:rPr>
        <w:t>Exhibits</w:t>
      </w:r>
    </w:p>
    <w:p>
      <w:pPr>
        <w:pStyle w:val="BodyText"/>
        <w:tabs>
          <w:tab w:pos="1066" w:val="left" w:leader="none"/>
        </w:tabs>
        <w:spacing w:before="29"/>
        <w:ind w:left="119"/>
      </w:pPr>
      <w:r>
        <w:rPr>
          <w:spacing w:val="-4"/>
        </w:rPr>
        <w:t>1.01</w:t>
      </w:r>
      <w:r>
        <w:rPr/>
        <w:tab/>
      </w:r>
      <w:hyperlink r:id="rId7">
        <w:r>
          <w:rPr>
            <w:color w:val="0000FF"/>
            <w:u w:val="single" w:color="0000FF"/>
          </w:rPr>
          <w:t>Conflict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Minerals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Report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as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required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by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Items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1.01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spacing w:val="-2"/>
            <w:u w:val="single" w:color="0000FF"/>
          </w:rPr>
          <w:t>1.02.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  <w:r>
        <w:rPr/>
        <w:pict>
          <v:group style="position:absolute;margin-left:35pt;margin-top:11.07417pt;width:543pt;height:1.5pt;mso-position-horizontal-relative:page;mso-position-vertical-relative:paragraph;z-index:-15725056;mso-wrap-distance-left:0;mso-wrap-distance-right:0" id="docshapegroup11" coordorigin="700,221" coordsize="10860,30">
            <v:rect style="position:absolute;left:700;top:221;width:10860;height:15" id="docshape12" filled="true" fillcolor="#999999" stroked="false">
              <v:fill type="solid"/>
            </v:rect>
            <v:shape style="position:absolute;left:700;top:221;width:10860;height:30" id="docshape13" coordorigin="700,221" coordsize="10860,30" path="m11560,221l11545,236,700,236,700,251,11545,251,11560,251,11560,236,11560,221xe" filled="true" fillcolor="#ededed" stroked="false">
              <v:path arrowok="t"/>
              <v:fill type="solid"/>
            </v:shape>
            <v:shape style="position:absolute;left:700;top:221;width:15;height:30" id="docshape14" coordorigin="700,221" coordsize="15,30" path="m700,251l700,221,715,221,715,236,700,251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pgSz w:w="12240" w:h="15840"/>
          <w:pgMar w:top="1820" w:bottom="280" w:left="600" w:right="640"/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before="92"/>
        <w:ind w:left="59"/>
        <w:jc w:val="center"/>
      </w:pPr>
      <w:r>
        <w:rPr>
          <w:spacing w:val="-2"/>
        </w:rPr>
        <w:t>SIGNATURES</w:t>
      </w:r>
    </w:p>
    <w:p>
      <w:pPr>
        <w:pStyle w:val="BodyText"/>
        <w:rPr>
          <w:sz w:val="23"/>
        </w:rPr>
      </w:pPr>
    </w:p>
    <w:p>
      <w:pPr>
        <w:pStyle w:val="BodyText"/>
        <w:spacing w:line="249" w:lineRule="auto" w:before="1"/>
        <w:ind w:left="100" w:right="155"/>
      </w:pPr>
      <w:r>
        <w:rPr/>
        <w:t>Pursuant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Securities</w:t>
      </w:r>
      <w:r>
        <w:rPr>
          <w:spacing w:val="-2"/>
        </w:rPr>
        <w:t> </w:t>
      </w:r>
      <w:r>
        <w:rPr/>
        <w:t>Exchange</w:t>
      </w:r>
      <w:r>
        <w:rPr>
          <w:spacing w:val="-13"/>
        </w:rPr>
        <w:t> </w:t>
      </w:r>
      <w:r>
        <w:rPr/>
        <w:t>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1934,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registrant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duly</w:t>
      </w:r>
      <w:r>
        <w:rPr>
          <w:spacing w:val="-2"/>
        </w:rPr>
        <w:t> </w:t>
      </w:r>
      <w:r>
        <w:rPr/>
        <w:t>caused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signed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its behalf by the duly authorized undersigned.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1"/>
        <w:ind w:left="119"/>
      </w:pPr>
      <w:r>
        <w:rPr/>
        <w:pict>
          <v:shape style="position:absolute;margin-left:35pt;margin-top:18.385908pt;width:217.5pt;height:.75pt;mso-position-horizontal-relative:page;mso-position-vertical-relative:paragraph;z-index:-15724544;mso-wrap-distance-left:0;mso-wrap-distance-right:0" id="docshape15" coordorigin="700,368" coordsize="4350,15" path="m5050,368l5020,368,805,368,700,368,700,383,805,383,5020,383,5050,383,5050,368xe" filled="true" fillcolor="#000000" stroked="false">
            <v:path arrowok="t"/>
            <v:fill type="solid"/>
            <w10:wrap type="topAndBottom"/>
          </v:shape>
        </w:pict>
      </w:r>
      <w:r>
        <w:rPr>
          <w:spacing w:val="-2"/>
        </w:rPr>
        <w:t>VAREX IMAGING CORPORATION</w:t>
      </w:r>
    </w:p>
    <w:p>
      <w:pPr>
        <w:pStyle w:val="BodyText"/>
        <w:spacing w:before="23"/>
        <w:ind w:left="119"/>
      </w:pPr>
      <w:r>
        <w:rPr>
          <w:spacing w:val="-2"/>
        </w:rPr>
        <w:t>(Registrant)</w:t>
      </w:r>
    </w:p>
    <w:p>
      <w:pPr>
        <w:pStyle w:val="BodyText"/>
        <w:spacing w:before="9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top="1820" w:bottom="280" w:left="600" w:right="640"/>
        </w:sectPr>
      </w:pPr>
    </w:p>
    <w:p>
      <w:pPr>
        <w:pStyle w:val="BodyText"/>
        <w:spacing w:line="310" w:lineRule="atLeast" w:before="12"/>
        <w:ind w:left="119" w:right="571"/>
      </w:pPr>
      <w:r>
        <w:rPr/>
        <w:pict>
          <v:shape style="position:absolute;margin-left:35pt;margin-top:18.436888pt;width:217.5pt;height:.75pt;mso-position-horizontal-relative:page;mso-position-vertical-relative:paragraph;z-index:15733248" id="docshape16" coordorigin="700,369" coordsize="4350,15" path="m5050,369l5020,369,805,369,700,369,700,384,805,384,5020,384,5050,384,5050,369xe" filled="true" fillcolor="#000000" stroked="false">
            <v:path arrowok="t"/>
            <v:fill type="solid"/>
            <w10:wrap type="none"/>
          </v:shape>
        </w:pict>
      </w:r>
      <w:r>
        <w:rPr/>
        <w:t>/s/</w:t>
      </w:r>
      <w:r>
        <w:rPr>
          <w:spacing w:val="-13"/>
        </w:rPr>
        <w:t> </w:t>
      </w:r>
      <w:r>
        <w:rPr/>
        <w:t>Kimberley</w:t>
      </w:r>
      <w:r>
        <w:rPr>
          <w:spacing w:val="-12"/>
        </w:rPr>
        <w:t> </w:t>
      </w:r>
      <w:r>
        <w:rPr/>
        <w:t>E.</w:t>
      </w:r>
      <w:r>
        <w:rPr>
          <w:spacing w:val="-13"/>
        </w:rPr>
        <w:t> </w:t>
      </w:r>
      <w:r>
        <w:rPr/>
        <w:t>Honeysett Kimberley E. Honeysett</w:t>
      </w:r>
    </w:p>
    <w:p>
      <w:pPr>
        <w:pStyle w:val="BodyText"/>
        <w:spacing w:line="249" w:lineRule="auto" w:before="15"/>
        <w:ind w:left="119"/>
      </w:pPr>
      <w:r>
        <w:rPr/>
        <w:t>Senior</w:t>
      </w:r>
      <w:r>
        <w:rPr>
          <w:spacing w:val="-13"/>
        </w:rPr>
        <w:t> </w:t>
      </w:r>
      <w:r>
        <w:rPr/>
        <w:t>Vice</w:t>
      </w:r>
      <w:r>
        <w:rPr>
          <w:spacing w:val="-10"/>
        </w:rPr>
        <w:t> </w:t>
      </w:r>
      <w:r>
        <w:rPr/>
        <w:t>President,</w:t>
      </w:r>
      <w:r>
        <w:rPr>
          <w:spacing w:val="-11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Counsel</w:t>
      </w:r>
      <w:r>
        <w:rPr>
          <w:spacing w:val="-11"/>
        </w:rPr>
        <w:t> </w:t>
      </w:r>
      <w:r>
        <w:rPr/>
        <w:t>and Corporate Secretary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54"/>
        <w:ind w:left="119"/>
      </w:pPr>
      <w:r>
        <w:rPr/>
        <w:t>May</w:t>
      </w:r>
      <w:r>
        <w:rPr>
          <w:spacing w:val="-1"/>
        </w:rPr>
        <w:t> </w:t>
      </w:r>
      <w:r>
        <w:rPr/>
        <w:t>31,</w:t>
      </w:r>
      <w:r>
        <w:rPr>
          <w:spacing w:val="-1"/>
        </w:rPr>
        <w:t> </w:t>
      </w:r>
      <w:r>
        <w:rPr>
          <w:spacing w:val="-4"/>
        </w:rPr>
        <w:t>2022</w:t>
      </w:r>
    </w:p>
    <w:sectPr>
      <w:type w:val="continuous"/>
      <w:pgSz w:w="12240" w:h="15840"/>
      <w:pgMar w:top="620" w:bottom="280" w:left="600" w:right="640"/>
      <w:cols w:num="2" w:equalWidth="0">
        <w:col w:w="3665" w:space="3388"/>
        <w:col w:w="39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024" w:hanging="4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8" w:hanging="4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6" w:hanging="4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4" w:hanging="4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2" w:hanging="4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4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4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4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4" w:hanging="45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9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59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4" w:right="422" w:hanging="45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responsiblemineralsinitiative.org/)" TargetMode="External"/><Relationship Id="rId6" Type="http://schemas.openxmlformats.org/officeDocument/2006/relationships/hyperlink" Target="http://www.vareximaging.com/sec-filings/" TargetMode="External"/><Relationship Id="rId7" Type="http://schemas.openxmlformats.org/officeDocument/2006/relationships/hyperlink" Target="https://www.sec.gov/Archives/edgar/data/1681622/000168162222000054/exhibit1012021sd.htm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2023-02-10T18:52:07Z</dcterms:created>
  <dcterms:modified xsi:type="dcterms:W3CDTF">2023-02-10T18:52:07Z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2023-02-10T00:00:00Z</vt:filetime>
  </property>
  <property fmtid="{D5CDD505-2E9C-101B-9397-08002B2CF9AE}" pid="5" name="Producer">
    <vt:lpwstr>Skia/PDF m110</vt:lpwstr>
  </property>
</Properties>
</file>